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548C" w:rsidRPr="00245CBF" w:rsidRDefault="0058548C" w:rsidP="001F134C">
      <w:pPr>
        <w:rPr>
          <w:b/>
        </w:rPr>
      </w:pPr>
      <w:bookmarkStart w:id="0" w:name="_GoBack"/>
      <w:bookmarkEnd w:id="0"/>
    </w:p>
    <w:p w:rsidR="00D54989" w:rsidRPr="00245CBF" w:rsidRDefault="00D54989" w:rsidP="00AF41A1">
      <w:pPr>
        <w:jc w:val="center"/>
        <w:rPr>
          <w:b/>
        </w:rPr>
      </w:pPr>
      <w:proofErr w:type="spellStart"/>
      <w:r w:rsidRPr="00245CBF">
        <w:rPr>
          <w:rFonts w:ascii="Sylfaen" w:hAnsi="Sylfaen" w:cs="Sylfaen"/>
          <w:b/>
        </w:rPr>
        <w:t>თერჯოლის</w:t>
      </w:r>
      <w:proofErr w:type="spellEnd"/>
      <w:r w:rsidRPr="00245CBF">
        <w:rPr>
          <w:b/>
        </w:rPr>
        <w:t xml:space="preserve"> </w:t>
      </w:r>
      <w:proofErr w:type="spellStart"/>
      <w:r w:rsidRPr="00245CBF">
        <w:rPr>
          <w:rFonts w:ascii="Sylfaen" w:hAnsi="Sylfaen" w:cs="Sylfaen"/>
          <w:b/>
        </w:rPr>
        <w:t>მუნიციპალიტეტის</w:t>
      </w:r>
      <w:proofErr w:type="spellEnd"/>
      <w:r w:rsidRPr="00245CBF">
        <w:rPr>
          <w:b/>
        </w:rPr>
        <w:t xml:space="preserve"> </w:t>
      </w:r>
      <w:proofErr w:type="spellStart"/>
      <w:proofErr w:type="gramStart"/>
      <w:r w:rsidRPr="00245CBF">
        <w:rPr>
          <w:rFonts w:ascii="Sylfaen" w:hAnsi="Sylfaen" w:cs="Sylfaen"/>
          <w:b/>
        </w:rPr>
        <w:t>საკრებულოს</w:t>
      </w:r>
      <w:proofErr w:type="spellEnd"/>
      <w:r w:rsidRPr="00245CBF">
        <w:rPr>
          <w:b/>
        </w:rPr>
        <w:t xml:space="preserve">  </w:t>
      </w:r>
      <w:r w:rsidR="009513A2">
        <w:rPr>
          <w:rFonts w:ascii="Sylfaen" w:hAnsi="Sylfaen"/>
          <w:b/>
          <w:lang w:val="ka-GE"/>
        </w:rPr>
        <w:t>202</w:t>
      </w:r>
      <w:r w:rsidR="00EE336D">
        <w:rPr>
          <w:rFonts w:ascii="Sylfaen" w:hAnsi="Sylfaen"/>
          <w:b/>
          <w:lang w:val="ka-GE"/>
        </w:rPr>
        <w:t>6</w:t>
      </w:r>
      <w:proofErr w:type="gramEnd"/>
      <w:r w:rsidRPr="00245CBF">
        <w:rPr>
          <w:b/>
        </w:rPr>
        <w:t xml:space="preserve">  </w:t>
      </w:r>
      <w:proofErr w:type="spellStart"/>
      <w:r w:rsidRPr="00245CBF">
        <w:rPr>
          <w:rFonts w:ascii="Sylfaen" w:hAnsi="Sylfaen" w:cs="Sylfaen"/>
          <w:b/>
        </w:rPr>
        <w:t>წლის</w:t>
      </w:r>
      <w:proofErr w:type="spellEnd"/>
      <w:r w:rsidRPr="00245CBF">
        <w:rPr>
          <w:b/>
        </w:rPr>
        <w:t xml:space="preserve">  </w:t>
      </w:r>
      <w:r w:rsidR="00232010">
        <w:rPr>
          <w:rFonts w:ascii="Sylfaen" w:hAnsi="Sylfaen"/>
          <w:b/>
          <w:lang w:val="ka-GE"/>
        </w:rPr>
        <w:t>3 ივნისის</w:t>
      </w:r>
      <w:r w:rsidR="005407AE" w:rsidRPr="00A26A61">
        <w:rPr>
          <w:rFonts w:ascii="Sylfaen" w:hAnsi="Sylfaen"/>
          <w:lang w:val="ka-GE"/>
        </w:rPr>
        <w:t xml:space="preserve"> </w:t>
      </w:r>
      <w:r w:rsidR="00EE336D">
        <w:rPr>
          <w:rFonts w:ascii="Sylfaen" w:hAnsi="Sylfaen"/>
          <w:b/>
          <w:lang w:val="ka-GE"/>
        </w:rPr>
        <w:t xml:space="preserve"> </w:t>
      </w:r>
      <w:r w:rsidR="00664369">
        <w:rPr>
          <w:rFonts w:ascii="Sylfaen" w:hAnsi="Sylfaen"/>
          <w:b/>
          <w:lang w:val="ka-GE"/>
        </w:rPr>
        <w:t xml:space="preserve">მორიგი </w:t>
      </w:r>
      <w:proofErr w:type="spellStart"/>
      <w:r w:rsidRPr="00245CBF">
        <w:rPr>
          <w:rFonts w:ascii="Sylfaen" w:hAnsi="Sylfaen" w:cs="Sylfaen"/>
          <w:b/>
        </w:rPr>
        <w:t>სხდომის</w:t>
      </w:r>
      <w:proofErr w:type="spellEnd"/>
    </w:p>
    <w:p w:rsidR="00D54989" w:rsidRDefault="00D54989" w:rsidP="00D54989">
      <w:pPr>
        <w:jc w:val="center"/>
        <w:rPr>
          <w:b/>
        </w:rPr>
      </w:pPr>
      <w:proofErr w:type="spellStart"/>
      <w:r w:rsidRPr="00245CBF">
        <w:rPr>
          <w:rFonts w:ascii="Sylfaen" w:hAnsi="Sylfaen" w:cs="Sylfaen"/>
          <w:b/>
        </w:rPr>
        <w:t>დღის</w:t>
      </w:r>
      <w:proofErr w:type="spellEnd"/>
      <w:r w:rsidRPr="00245CBF">
        <w:rPr>
          <w:b/>
        </w:rPr>
        <w:t xml:space="preserve"> </w:t>
      </w:r>
      <w:proofErr w:type="spellStart"/>
      <w:r w:rsidRPr="00245CBF">
        <w:rPr>
          <w:rFonts w:ascii="Sylfaen" w:hAnsi="Sylfaen" w:cs="Sylfaen"/>
          <w:b/>
        </w:rPr>
        <w:t>წესრიგი</w:t>
      </w:r>
      <w:proofErr w:type="spellEnd"/>
      <w:r w:rsidRPr="00245CBF">
        <w:rPr>
          <w:b/>
        </w:rPr>
        <w:t>:</w:t>
      </w:r>
    </w:p>
    <w:p w:rsidR="0022378B" w:rsidRPr="0022378B" w:rsidRDefault="0022378B" w:rsidP="0022378B">
      <w:pPr>
        <w:numPr>
          <w:ilvl w:val="0"/>
          <w:numId w:val="12"/>
        </w:numPr>
        <w:spacing w:after="0" w:line="276" w:lineRule="auto"/>
        <w:contextualSpacing/>
        <w:jc w:val="both"/>
        <w:rPr>
          <w:rFonts w:ascii="Times New Roman" w:eastAsia="Times New Roman" w:hAnsi="Times New Roman" w:cs="Times New Roman"/>
          <w:noProof/>
          <w:lang w:val="ka-GE" w:eastAsia="ru-RU"/>
        </w:rPr>
      </w:pPr>
      <w:r w:rsidRPr="0022378B">
        <w:rPr>
          <w:rFonts w:ascii="Sylfaen" w:eastAsia="Times New Roman" w:hAnsi="Sylfaen" w:cs="Sylfaen"/>
          <w:noProof/>
          <w:lang w:val="ka-GE" w:eastAsia="ru-RU"/>
        </w:rPr>
        <w:t>,,თერჯოლის მუნიციპალიტეტის საკუთრებაში არსებული ქონების საპრივატიზებო ობიექტების ნუსხისა და პრივატიზაციის გეგმის დამტკიცების შესახებ“ თერჯოლის მუნიციპალიტეტის საკრებულოს 2026 წლის 1 აპრილის №გ-29.2926091001 განკარგულებაში ცვლილების შეტანის შესახებ (თერჯოლის მუნიციპალიტეტის მერის წერილი № 28-2826614986, 29.05.2026 წ);</w:t>
      </w:r>
    </w:p>
    <w:p w:rsidR="0022378B" w:rsidRPr="0022378B" w:rsidRDefault="0022378B" w:rsidP="0022378B">
      <w:pPr>
        <w:spacing w:line="252" w:lineRule="auto"/>
        <w:ind w:left="360"/>
        <w:jc w:val="right"/>
        <w:rPr>
          <w:rFonts w:ascii="Sylfaen" w:hAnsi="Sylfaen"/>
          <w:lang w:val="ka-GE"/>
        </w:rPr>
      </w:pPr>
      <w:r w:rsidRPr="0022378B">
        <w:rPr>
          <w:rFonts w:ascii="Sylfaen" w:hAnsi="Sylfaen"/>
          <w:lang w:val="ka-GE"/>
        </w:rPr>
        <w:t>/მომხს.ბ.ბუცხრიკიძე/</w:t>
      </w:r>
    </w:p>
    <w:p w:rsidR="0022378B" w:rsidRPr="0022378B" w:rsidRDefault="0022378B" w:rsidP="0022378B">
      <w:pPr>
        <w:numPr>
          <w:ilvl w:val="0"/>
          <w:numId w:val="12"/>
        </w:numPr>
        <w:spacing w:after="0" w:line="276" w:lineRule="auto"/>
        <w:contextualSpacing/>
        <w:jc w:val="both"/>
        <w:rPr>
          <w:rFonts w:ascii="Sylfaen" w:eastAsia="Times New Roman" w:hAnsi="Sylfaen" w:cs="Sylfaen"/>
          <w:lang w:val="ka-GE" w:eastAsia="ru-RU"/>
        </w:rPr>
      </w:pPr>
      <w:r w:rsidRPr="0022378B">
        <w:rPr>
          <w:rFonts w:ascii="Sylfaen" w:hAnsi="Sylfaen"/>
          <w:lang w:val="ka-GE"/>
        </w:rPr>
        <w:t xml:space="preserve">თერჯოლის მუნიციპალიტეტის მერისათვის თანხმობის მიცემის შესახებ (თანხმობა მერს, გამოაცხადოს ელექტრონული აუქციონი მუნიციპალიტეტის საკუთრებაში არსებულ, სოფელ ქვედა სიმონეთში მდებარე სასოფლო-სამეურნეო დანიშნულების 2954 კვ.მ. მიწის ნაკვეთის(ს.კ.33.05.36777) სარგებლობის უფლებით, იჯარის ფორმით 2(ორი) წლის ვადით გასხვისებაზე </w:t>
      </w:r>
      <w:r w:rsidRPr="0022378B">
        <w:rPr>
          <w:rFonts w:ascii="Sylfaen" w:eastAsia="Times New Roman" w:hAnsi="Sylfaen" w:cs="Sylfaen"/>
          <w:noProof/>
          <w:lang w:val="ka-GE" w:eastAsia="ru-RU"/>
        </w:rPr>
        <w:t>(თერჯოლის მუნიციპალიტეტის მერის წერილი № 28-282615210, 01.06.2026 წ);</w:t>
      </w:r>
    </w:p>
    <w:p w:rsidR="0022378B" w:rsidRPr="0022378B" w:rsidRDefault="0022378B" w:rsidP="0022378B">
      <w:pPr>
        <w:spacing w:line="252" w:lineRule="auto"/>
        <w:ind w:left="360"/>
        <w:jc w:val="right"/>
        <w:rPr>
          <w:rFonts w:ascii="Sylfaen" w:hAnsi="Sylfaen"/>
          <w:lang w:val="ka-GE"/>
        </w:rPr>
      </w:pPr>
      <w:r w:rsidRPr="0022378B">
        <w:rPr>
          <w:rFonts w:ascii="Sylfaen" w:hAnsi="Sylfaen"/>
          <w:lang w:val="ka-GE"/>
        </w:rPr>
        <w:t>/მომხს.ბ.ბუცხრიკიძე/</w:t>
      </w:r>
    </w:p>
    <w:p w:rsidR="0022378B" w:rsidRPr="0022378B" w:rsidRDefault="0022378B" w:rsidP="0022378B">
      <w:pPr>
        <w:numPr>
          <w:ilvl w:val="0"/>
          <w:numId w:val="12"/>
        </w:numPr>
        <w:spacing w:after="0" w:line="276" w:lineRule="auto"/>
        <w:contextualSpacing/>
        <w:jc w:val="both"/>
        <w:rPr>
          <w:rFonts w:ascii="Times New Roman" w:eastAsia="Times New Roman" w:hAnsi="Times New Roman" w:cs="Times New Roman"/>
          <w:noProof/>
          <w:lang w:val="ka-GE" w:eastAsia="ru-RU"/>
        </w:rPr>
      </w:pPr>
      <w:r w:rsidRPr="0022378B">
        <w:rPr>
          <w:rFonts w:ascii="Sylfaen" w:hAnsi="Sylfaen"/>
          <w:lang w:val="ka-GE"/>
        </w:rPr>
        <w:t xml:space="preserve">თერჯოლის მუნიციპალიტეტის ტერიტორიაზე შინაური ბინადარი ცხოველების მოვლა-პატრონობისა და ყოლის წესის დამტკიცების შესახებ </w:t>
      </w:r>
      <w:r w:rsidRPr="0022378B">
        <w:rPr>
          <w:rFonts w:ascii="Sylfaen" w:eastAsia="Times New Roman" w:hAnsi="Sylfaen" w:cs="Sylfaen"/>
          <w:noProof/>
          <w:lang w:val="ka-GE" w:eastAsia="ru-RU"/>
        </w:rPr>
        <w:t>(თერჯოლის მუნიციპალიტეტის მერის წერილი № 28-282614964, 29.05.2026 წ);</w:t>
      </w:r>
    </w:p>
    <w:p w:rsidR="0022378B" w:rsidRPr="0022378B" w:rsidRDefault="0022378B" w:rsidP="0022378B">
      <w:pPr>
        <w:spacing w:after="0" w:line="276" w:lineRule="auto"/>
        <w:ind w:left="720"/>
        <w:contextualSpacing/>
        <w:jc w:val="both"/>
        <w:rPr>
          <w:rFonts w:ascii="Times New Roman" w:eastAsia="Times New Roman" w:hAnsi="Times New Roman" w:cs="Times New Roman"/>
          <w:noProof/>
          <w:lang w:val="ka-GE" w:eastAsia="ru-RU"/>
        </w:rPr>
      </w:pPr>
    </w:p>
    <w:p w:rsidR="0022378B" w:rsidRPr="0022378B" w:rsidRDefault="0022378B" w:rsidP="0022378B">
      <w:pPr>
        <w:spacing w:line="252" w:lineRule="auto"/>
        <w:ind w:left="360"/>
        <w:jc w:val="right"/>
        <w:rPr>
          <w:rFonts w:ascii="Sylfaen" w:hAnsi="Sylfaen"/>
          <w:lang w:val="ka-GE"/>
        </w:rPr>
      </w:pPr>
      <w:r w:rsidRPr="0022378B">
        <w:rPr>
          <w:rFonts w:ascii="Sylfaen" w:hAnsi="Sylfaen"/>
          <w:lang w:val="ka-GE"/>
        </w:rPr>
        <w:t>/მომხს.ბ.ბუცხრიკიძე/</w:t>
      </w:r>
    </w:p>
    <w:p w:rsidR="0022378B" w:rsidRPr="0022378B" w:rsidRDefault="0022378B" w:rsidP="0022378B">
      <w:pPr>
        <w:numPr>
          <w:ilvl w:val="0"/>
          <w:numId w:val="12"/>
        </w:numPr>
        <w:spacing w:after="0" w:line="276" w:lineRule="auto"/>
        <w:contextualSpacing/>
        <w:jc w:val="both"/>
        <w:rPr>
          <w:rFonts w:ascii="Times New Roman" w:eastAsia="Times New Roman" w:hAnsi="Times New Roman" w:cs="Times New Roman"/>
          <w:noProof/>
          <w:lang w:val="ka-GE" w:eastAsia="ru-RU"/>
        </w:rPr>
      </w:pPr>
      <w:r w:rsidRPr="0022378B">
        <w:rPr>
          <w:rFonts w:ascii="Sylfaen" w:hAnsi="Sylfaen"/>
          <w:lang w:val="ka-GE"/>
        </w:rPr>
        <w:t xml:space="preserve">,,საქართველოს კანონით ,,საქართველოს ადმინისტრაციულ სამართალდარღვევათა კოდექსი“, საქართველოს კანონით ,,ნარჩენების მართვის კოდექსი“ და საქართველოს ორგანული კანონით ,,საქართველოს საარჩევნო კოდექსი“ მუნიციპალიტეტის კომპეტენციას მიკუთვნებულ სფეროში ჩადენილ სამართალდარღვევაზე ადმინისტრაციული სამართალდარღვევის ოქმის ფორმების, მათი შინააარსის, შედგენის, გამოყენების, ჩაბარებისა და აღრიცხვა-ანგარიშგების წესის დამტკიცების შესახებ“ თერჯოლის მუნიციპალიტეტის საკრებულოს 2023 წლის 6 სექტემბრის №19 დადგენილებაში ცვლილების შეტანის თაობაზე </w:t>
      </w:r>
      <w:r w:rsidRPr="0022378B">
        <w:rPr>
          <w:rFonts w:ascii="Sylfaen" w:eastAsia="Times New Roman" w:hAnsi="Sylfaen" w:cs="Sylfaen"/>
          <w:noProof/>
          <w:lang w:val="ka-GE" w:eastAsia="ru-RU"/>
        </w:rPr>
        <w:t>(თერჯოლის მუნიციპალიტეტის მერის წერილი № 28-282614964, 29.05.2026 წ);</w:t>
      </w:r>
    </w:p>
    <w:p w:rsidR="0022378B" w:rsidRPr="0022378B" w:rsidRDefault="0022378B" w:rsidP="0022378B">
      <w:pPr>
        <w:spacing w:line="252" w:lineRule="auto"/>
        <w:ind w:left="360"/>
        <w:jc w:val="right"/>
        <w:rPr>
          <w:rFonts w:ascii="Sylfaen" w:hAnsi="Sylfaen"/>
          <w:lang w:val="ka-GE"/>
        </w:rPr>
      </w:pPr>
      <w:r w:rsidRPr="0022378B">
        <w:rPr>
          <w:rFonts w:ascii="Sylfaen" w:hAnsi="Sylfaen"/>
          <w:lang w:val="ka-GE"/>
        </w:rPr>
        <w:t>/მომხს.ბ.ბუცხრიკიძე/</w:t>
      </w:r>
    </w:p>
    <w:p w:rsidR="0022378B" w:rsidRPr="0022378B" w:rsidRDefault="0022378B" w:rsidP="0022378B">
      <w:pPr>
        <w:numPr>
          <w:ilvl w:val="0"/>
          <w:numId w:val="12"/>
        </w:numPr>
        <w:contextualSpacing/>
        <w:jc w:val="both"/>
        <w:rPr>
          <w:rFonts w:ascii="Sylfaen" w:hAnsi="Sylfaen"/>
          <w:lang w:val="ka-GE"/>
        </w:rPr>
      </w:pPr>
      <w:r w:rsidRPr="0022378B">
        <w:rPr>
          <w:rFonts w:ascii="Sylfaen" w:hAnsi="Sylfaen"/>
          <w:lang w:val="ka-GE"/>
        </w:rPr>
        <w:t>თერჯოლის მუნიციპალიტეტის ქალთა და ბავშვთა მუნიციპალური საბჭოს 2026-2027 წლების სამოქმედო გეგმის დამტკიცების შესახებ;</w:t>
      </w:r>
    </w:p>
    <w:p w:rsidR="0022378B" w:rsidRPr="0022378B" w:rsidRDefault="0022378B" w:rsidP="0022378B">
      <w:pPr>
        <w:ind w:left="720"/>
        <w:contextualSpacing/>
        <w:jc w:val="right"/>
        <w:rPr>
          <w:rFonts w:ascii="Sylfaen" w:hAnsi="Sylfaen"/>
          <w:lang w:val="ka-GE"/>
        </w:rPr>
      </w:pPr>
    </w:p>
    <w:p w:rsidR="0022378B" w:rsidRPr="0022378B" w:rsidRDefault="0022378B" w:rsidP="0022378B">
      <w:pPr>
        <w:ind w:left="720"/>
        <w:contextualSpacing/>
        <w:jc w:val="right"/>
        <w:rPr>
          <w:rFonts w:ascii="Sylfaen" w:hAnsi="Sylfaen"/>
          <w:lang w:val="ka-GE"/>
        </w:rPr>
      </w:pPr>
      <w:r w:rsidRPr="0022378B">
        <w:rPr>
          <w:rFonts w:ascii="Sylfaen" w:hAnsi="Sylfaen"/>
          <w:lang w:val="ka-GE"/>
        </w:rPr>
        <w:t>მომხს.: დ. გოგბერაშვილი</w:t>
      </w:r>
    </w:p>
    <w:p w:rsidR="0022378B" w:rsidRPr="0022378B" w:rsidRDefault="0022378B" w:rsidP="0022378B">
      <w:pPr>
        <w:spacing w:line="252" w:lineRule="auto"/>
        <w:ind w:left="720"/>
        <w:contextualSpacing/>
        <w:jc w:val="both"/>
        <w:rPr>
          <w:rFonts w:ascii="Sylfaen" w:hAnsi="Sylfaen"/>
          <w:lang w:val="ka-GE"/>
        </w:rPr>
      </w:pPr>
    </w:p>
    <w:p w:rsidR="0022378B" w:rsidRPr="0022378B" w:rsidRDefault="0022378B" w:rsidP="0022378B">
      <w:pPr>
        <w:spacing w:line="252" w:lineRule="auto"/>
        <w:ind w:left="720"/>
        <w:contextualSpacing/>
        <w:jc w:val="both"/>
        <w:rPr>
          <w:rFonts w:ascii="Sylfaen" w:hAnsi="Sylfaen"/>
          <w:lang w:val="ka-GE"/>
        </w:rPr>
      </w:pPr>
    </w:p>
    <w:p w:rsidR="0022378B" w:rsidRPr="0022378B" w:rsidRDefault="0022378B" w:rsidP="0022378B">
      <w:pPr>
        <w:spacing w:line="252" w:lineRule="auto"/>
        <w:ind w:left="720"/>
        <w:contextualSpacing/>
        <w:jc w:val="both"/>
        <w:rPr>
          <w:rFonts w:ascii="Sylfaen" w:hAnsi="Sylfaen"/>
          <w:lang w:val="ka-GE"/>
        </w:rPr>
      </w:pPr>
    </w:p>
    <w:p w:rsidR="0022378B" w:rsidRPr="0022378B" w:rsidRDefault="0022378B" w:rsidP="0022378B">
      <w:pPr>
        <w:numPr>
          <w:ilvl w:val="0"/>
          <w:numId w:val="12"/>
        </w:numPr>
        <w:contextualSpacing/>
        <w:jc w:val="both"/>
        <w:rPr>
          <w:rFonts w:ascii="Sylfaen" w:hAnsi="Sylfaen"/>
          <w:lang w:val="ka-GE"/>
        </w:rPr>
      </w:pPr>
      <w:r w:rsidRPr="0022378B">
        <w:rPr>
          <w:rFonts w:ascii="Sylfaen" w:hAnsi="Sylfaen"/>
          <w:lang w:val="ka-GE"/>
        </w:rPr>
        <w:t>,,თერჯოლის მუნიციპალიტეტში რეგისტრირერბული აუტისტური სპექტრის მქონე ბავშვთა რეაბილიტაცია/აბილიტაციის 2026 წლის პროგრამის დამტკიცების შესახებ“ თერჯოლის მუნიციპალიტეტის საკრებულოს 2026 წლის 14 იანვრის №გ-29.292601420 განკარგულებაში ცვლილების შეტანის თაობაზე (თერჯოლის მუნიციპალიტეტის მერის წერილი № 28-282614963, 29.05.2026 წ.);</w:t>
      </w:r>
    </w:p>
    <w:p w:rsidR="0022378B" w:rsidRPr="0022378B" w:rsidRDefault="0022378B" w:rsidP="0022378B">
      <w:pPr>
        <w:ind w:left="720"/>
        <w:contextualSpacing/>
        <w:jc w:val="both"/>
        <w:rPr>
          <w:rFonts w:ascii="Sylfaen" w:hAnsi="Sylfaen"/>
          <w:lang w:val="ka-GE"/>
        </w:rPr>
      </w:pPr>
    </w:p>
    <w:p w:rsidR="0022378B" w:rsidRPr="0022378B" w:rsidRDefault="0022378B" w:rsidP="0022378B">
      <w:pPr>
        <w:ind w:left="720"/>
        <w:contextualSpacing/>
        <w:jc w:val="right"/>
        <w:rPr>
          <w:rFonts w:ascii="Sylfaen" w:hAnsi="Sylfaen"/>
          <w:lang w:val="ka-GE"/>
        </w:rPr>
      </w:pPr>
      <w:r w:rsidRPr="0022378B">
        <w:rPr>
          <w:rFonts w:ascii="Sylfaen" w:hAnsi="Sylfaen"/>
          <w:lang w:val="ka-GE"/>
        </w:rPr>
        <w:t>მომხს.: ლ.ლანჩავა</w:t>
      </w:r>
    </w:p>
    <w:p w:rsidR="0022378B" w:rsidRPr="0022378B" w:rsidRDefault="0022378B" w:rsidP="0022378B">
      <w:pPr>
        <w:ind w:left="720"/>
        <w:contextualSpacing/>
        <w:jc w:val="right"/>
        <w:rPr>
          <w:rFonts w:ascii="Sylfaen" w:hAnsi="Sylfaen"/>
          <w:lang w:val="ka-GE"/>
        </w:rPr>
      </w:pPr>
    </w:p>
    <w:p w:rsidR="0022378B" w:rsidRPr="0022378B" w:rsidRDefault="0022378B" w:rsidP="0022378B">
      <w:pPr>
        <w:numPr>
          <w:ilvl w:val="0"/>
          <w:numId w:val="12"/>
        </w:numPr>
        <w:contextualSpacing/>
        <w:jc w:val="both"/>
        <w:rPr>
          <w:rFonts w:ascii="Sylfaen" w:hAnsi="Sylfaen"/>
          <w:lang w:val="ka-GE"/>
        </w:rPr>
      </w:pPr>
      <w:r w:rsidRPr="0022378B">
        <w:rPr>
          <w:rFonts w:ascii="Sylfaen" w:hAnsi="Sylfaen"/>
          <w:lang w:val="ka-GE"/>
        </w:rPr>
        <w:t>,,თერჯოლის მუნიციპალიტეტში რეგისტრირებული საჭიროების მქონე ბავშვთა ოჯახების მხარდაჭერისა და გაძლიერების 2026 წლის პროგრამის დამტკიცების შესახებ“ თერჯოლის მუნიციპალიტეტის საკრებულოს 2026 წლის 14 იანვრის №გ-29.292601418 განკარგულებაში ცვლილების შეტანის თაობაზე (თერჯოლის მუნიციპალიტეტის მერის წერილი № 28-282614963, 29.05.2026 წ.);</w:t>
      </w:r>
    </w:p>
    <w:p w:rsidR="0022378B" w:rsidRPr="0022378B" w:rsidRDefault="0022378B" w:rsidP="0022378B">
      <w:pPr>
        <w:ind w:left="720"/>
        <w:contextualSpacing/>
        <w:jc w:val="both"/>
        <w:rPr>
          <w:rFonts w:ascii="Sylfaen" w:hAnsi="Sylfaen"/>
          <w:lang w:val="ka-GE"/>
        </w:rPr>
      </w:pPr>
    </w:p>
    <w:p w:rsidR="0022378B" w:rsidRPr="0022378B" w:rsidRDefault="0022378B" w:rsidP="0022378B">
      <w:pPr>
        <w:ind w:left="720"/>
        <w:contextualSpacing/>
        <w:jc w:val="right"/>
        <w:rPr>
          <w:rFonts w:ascii="Sylfaen" w:hAnsi="Sylfaen"/>
          <w:lang w:val="ka-GE"/>
        </w:rPr>
      </w:pPr>
      <w:r w:rsidRPr="0022378B">
        <w:rPr>
          <w:rFonts w:ascii="Sylfaen" w:hAnsi="Sylfaen"/>
          <w:lang w:val="ka-GE"/>
        </w:rPr>
        <w:t>მომხს.: ლ.ლანჩავა</w:t>
      </w:r>
    </w:p>
    <w:p w:rsidR="0022378B" w:rsidRPr="0022378B" w:rsidRDefault="0022378B" w:rsidP="0022378B">
      <w:pPr>
        <w:ind w:left="720"/>
        <w:contextualSpacing/>
        <w:jc w:val="right"/>
        <w:rPr>
          <w:rFonts w:ascii="Sylfaen" w:hAnsi="Sylfaen"/>
          <w:lang w:val="ka-GE"/>
        </w:rPr>
      </w:pPr>
    </w:p>
    <w:p w:rsidR="0022378B" w:rsidRPr="0022378B" w:rsidRDefault="0022378B" w:rsidP="0022378B">
      <w:pPr>
        <w:numPr>
          <w:ilvl w:val="0"/>
          <w:numId w:val="12"/>
        </w:numPr>
        <w:contextualSpacing/>
        <w:jc w:val="both"/>
        <w:rPr>
          <w:rFonts w:ascii="Sylfaen" w:hAnsi="Sylfaen"/>
          <w:lang w:val="ka-GE"/>
        </w:rPr>
      </w:pPr>
      <w:r w:rsidRPr="0022378B">
        <w:rPr>
          <w:rFonts w:ascii="Sylfaen" w:hAnsi="Sylfaen"/>
          <w:lang w:val="ka-GE"/>
        </w:rPr>
        <w:t>,,თერჯოლის მუნიციპალიტეტში რეგისტრირებული სახლდაზიანებული ოჯახების 2026 წლის დახმარების პროგრამის დამტკიცების შესახებ“ თერჯოლის მუნიციპალიტეტის საკრებულოს 2026 წლის 14 იანვრის №გ-29.29260149 განკარგულებაში ცვლილების შეტანის თაობაზე (თერჯოლის მუნიციპალიტეტის მერის წერილი № 28-282615240, 01.06.2026 წ.).</w:t>
      </w:r>
    </w:p>
    <w:p w:rsidR="0022378B" w:rsidRPr="0022378B" w:rsidRDefault="0022378B" w:rsidP="0022378B">
      <w:pPr>
        <w:ind w:left="720"/>
        <w:contextualSpacing/>
        <w:jc w:val="both"/>
        <w:rPr>
          <w:rFonts w:ascii="Sylfaen" w:hAnsi="Sylfaen"/>
          <w:lang w:val="ka-GE"/>
        </w:rPr>
      </w:pPr>
    </w:p>
    <w:p w:rsidR="0022378B" w:rsidRPr="0022378B" w:rsidRDefault="0022378B" w:rsidP="0022378B">
      <w:pPr>
        <w:ind w:left="720"/>
        <w:contextualSpacing/>
        <w:jc w:val="right"/>
        <w:rPr>
          <w:rFonts w:ascii="Sylfaen" w:hAnsi="Sylfaen"/>
          <w:lang w:val="ka-GE"/>
        </w:rPr>
      </w:pPr>
      <w:r w:rsidRPr="0022378B">
        <w:rPr>
          <w:rFonts w:ascii="Sylfaen" w:hAnsi="Sylfaen"/>
          <w:lang w:val="ka-GE"/>
        </w:rPr>
        <w:t>მომხს.: ლ.ლანჩავა</w:t>
      </w:r>
    </w:p>
    <w:p w:rsidR="0022378B" w:rsidRPr="0022378B" w:rsidRDefault="0022378B" w:rsidP="0022378B">
      <w:pPr>
        <w:spacing w:after="0" w:line="240" w:lineRule="auto"/>
        <w:ind w:left="720"/>
        <w:contextualSpacing/>
        <w:jc w:val="both"/>
        <w:rPr>
          <w:rFonts w:ascii="Sylfaen" w:hAnsi="Sylfaen"/>
          <w:lang w:val="ka-GE"/>
        </w:rPr>
      </w:pPr>
    </w:p>
    <w:p w:rsidR="00AF41A1" w:rsidRDefault="00AF41A1" w:rsidP="003E3194">
      <w:pPr>
        <w:spacing w:after="0" w:line="240" w:lineRule="auto"/>
        <w:ind w:left="720"/>
        <w:contextualSpacing/>
        <w:jc w:val="right"/>
        <w:rPr>
          <w:rFonts w:ascii="Sylfaen" w:hAnsi="Sylfaen"/>
          <w:lang w:val="ka-GE"/>
        </w:rPr>
      </w:pPr>
    </w:p>
    <w:sectPr w:rsidR="00AF41A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67CB4"/>
    <w:multiLevelType w:val="hybridMultilevel"/>
    <w:tmpl w:val="08AAC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21146F"/>
    <w:multiLevelType w:val="hybridMultilevel"/>
    <w:tmpl w:val="232EFAB4"/>
    <w:lvl w:ilvl="0" w:tplc="0409000F">
      <w:start w:val="4"/>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8041E4"/>
    <w:multiLevelType w:val="hybridMultilevel"/>
    <w:tmpl w:val="EB48D090"/>
    <w:lvl w:ilvl="0" w:tplc="AC76A69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A64414"/>
    <w:multiLevelType w:val="hybridMultilevel"/>
    <w:tmpl w:val="FF6A4BA6"/>
    <w:lvl w:ilvl="0" w:tplc="6BAE7A22">
      <w:start w:val="3"/>
      <w:numFmt w:val="decimal"/>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8D42A2"/>
    <w:multiLevelType w:val="hybridMultilevel"/>
    <w:tmpl w:val="95B23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541B06"/>
    <w:multiLevelType w:val="hybridMultilevel"/>
    <w:tmpl w:val="E7809750"/>
    <w:lvl w:ilvl="0" w:tplc="E7741280">
      <w:start w:val="1"/>
      <w:numFmt w:val="decimal"/>
      <w:lvlText w:val="%1."/>
      <w:lvlJc w:val="left"/>
      <w:pPr>
        <w:ind w:left="644" w:hanging="360"/>
      </w:pPr>
      <w:rPr>
        <w:rFonts w:cs="Sylfae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592408A1"/>
    <w:multiLevelType w:val="hybridMultilevel"/>
    <w:tmpl w:val="805E0774"/>
    <w:lvl w:ilvl="0" w:tplc="3DD47474">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1C51A4B"/>
    <w:multiLevelType w:val="hybridMultilevel"/>
    <w:tmpl w:val="259AE570"/>
    <w:lvl w:ilvl="0" w:tplc="452AE264">
      <w:start w:val="1"/>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AB782E"/>
    <w:multiLevelType w:val="hybridMultilevel"/>
    <w:tmpl w:val="BD24A676"/>
    <w:lvl w:ilvl="0" w:tplc="7A462BB8">
      <w:start w:val="9"/>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5C3195"/>
    <w:multiLevelType w:val="hybridMultilevel"/>
    <w:tmpl w:val="561AB75E"/>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360AF9"/>
    <w:multiLevelType w:val="hybridMultilevel"/>
    <w:tmpl w:val="B02E4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E90CAD"/>
    <w:multiLevelType w:val="hybridMultilevel"/>
    <w:tmpl w:val="751639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4"/>
  </w:num>
  <w:num w:numId="3">
    <w:abstractNumId w:val="5"/>
  </w:num>
  <w:num w:numId="4">
    <w:abstractNumId w:val="1"/>
  </w:num>
  <w:num w:numId="5">
    <w:abstractNumId w:val="8"/>
  </w:num>
  <w:num w:numId="6">
    <w:abstractNumId w:val="6"/>
  </w:num>
  <w:num w:numId="7">
    <w:abstractNumId w:val="9"/>
  </w:num>
  <w:num w:numId="8">
    <w:abstractNumId w:val="3"/>
  </w:num>
  <w:num w:numId="9">
    <w:abstractNumId w:val="11"/>
  </w:num>
  <w:num w:numId="10">
    <w:abstractNumId w:val="0"/>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3E4"/>
    <w:rsid w:val="0002459E"/>
    <w:rsid w:val="00047C1B"/>
    <w:rsid w:val="000515C1"/>
    <w:rsid w:val="0006500A"/>
    <w:rsid w:val="00066EEE"/>
    <w:rsid w:val="00077E83"/>
    <w:rsid w:val="00092D13"/>
    <w:rsid w:val="000C4E85"/>
    <w:rsid w:val="000C7994"/>
    <w:rsid w:val="000F5078"/>
    <w:rsid w:val="000F6DE4"/>
    <w:rsid w:val="001172C9"/>
    <w:rsid w:val="0012684D"/>
    <w:rsid w:val="001B1723"/>
    <w:rsid w:val="001F134C"/>
    <w:rsid w:val="001F772F"/>
    <w:rsid w:val="0021412B"/>
    <w:rsid w:val="0022378B"/>
    <w:rsid w:val="00232010"/>
    <w:rsid w:val="00245CBF"/>
    <w:rsid w:val="002B06C8"/>
    <w:rsid w:val="002C6E8E"/>
    <w:rsid w:val="00300C67"/>
    <w:rsid w:val="00312ACA"/>
    <w:rsid w:val="00320EF7"/>
    <w:rsid w:val="003301E6"/>
    <w:rsid w:val="003647DE"/>
    <w:rsid w:val="00380CA4"/>
    <w:rsid w:val="00387325"/>
    <w:rsid w:val="003C122C"/>
    <w:rsid w:val="003D170E"/>
    <w:rsid w:val="003E3194"/>
    <w:rsid w:val="003E535C"/>
    <w:rsid w:val="003F18B3"/>
    <w:rsid w:val="00483ED7"/>
    <w:rsid w:val="004B167B"/>
    <w:rsid w:val="004B1E6F"/>
    <w:rsid w:val="004D05EF"/>
    <w:rsid w:val="005407AE"/>
    <w:rsid w:val="00555872"/>
    <w:rsid w:val="0058548C"/>
    <w:rsid w:val="00585C46"/>
    <w:rsid w:val="005C5235"/>
    <w:rsid w:val="005F652C"/>
    <w:rsid w:val="006101DD"/>
    <w:rsid w:val="006239B0"/>
    <w:rsid w:val="00636B00"/>
    <w:rsid w:val="00664369"/>
    <w:rsid w:val="0066442D"/>
    <w:rsid w:val="006658EF"/>
    <w:rsid w:val="006C34EF"/>
    <w:rsid w:val="006F283F"/>
    <w:rsid w:val="006F5A4A"/>
    <w:rsid w:val="007319A5"/>
    <w:rsid w:val="0073211D"/>
    <w:rsid w:val="00764C74"/>
    <w:rsid w:val="0076602C"/>
    <w:rsid w:val="00790F34"/>
    <w:rsid w:val="007B3042"/>
    <w:rsid w:val="007B7936"/>
    <w:rsid w:val="007C0FDD"/>
    <w:rsid w:val="007C1852"/>
    <w:rsid w:val="00831650"/>
    <w:rsid w:val="00847163"/>
    <w:rsid w:val="00864F38"/>
    <w:rsid w:val="0087584A"/>
    <w:rsid w:val="00882FA5"/>
    <w:rsid w:val="00891528"/>
    <w:rsid w:val="00895370"/>
    <w:rsid w:val="008C71BF"/>
    <w:rsid w:val="009307D1"/>
    <w:rsid w:val="00932B8E"/>
    <w:rsid w:val="009511A3"/>
    <w:rsid w:val="009513A2"/>
    <w:rsid w:val="009A3C47"/>
    <w:rsid w:val="009D16C9"/>
    <w:rsid w:val="00A22CE0"/>
    <w:rsid w:val="00A323E4"/>
    <w:rsid w:val="00AB4876"/>
    <w:rsid w:val="00AF41A1"/>
    <w:rsid w:val="00B2035A"/>
    <w:rsid w:val="00B22C98"/>
    <w:rsid w:val="00B54016"/>
    <w:rsid w:val="00B9471D"/>
    <w:rsid w:val="00BA7A95"/>
    <w:rsid w:val="00C93ECF"/>
    <w:rsid w:val="00CF6ACA"/>
    <w:rsid w:val="00D1760A"/>
    <w:rsid w:val="00D54989"/>
    <w:rsid w:val="00D94430"/>
    <w:rsid w:val="00E23AA9"/>
    <w:rsid w:val="00E45735"/>
    <w:rsid w:val="00E715DF"/>
    <w:rsid w:val="00EE336D"/>
    <w:rsid w:val="00EF52BD"/>
    <w:rsid w:val="00F34E66"/>
    <w:rsid w:val="00F46B8C"/>
    <w:rsid w:val="00F63EF8"/>
    <w:rsid w:val="00F9688B"/>
    <w:rsid w:val="00FB62D4"/>
    <w:rsid w:val="00FC3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4CA8C"/>
  <w15:chartTrackingRefBased/>
  <w15:docId w15:val="{4718EDD8-9021-446B-8223-F1C35B5C9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F34E66"/>
    <w:pPr>
      <w:ind w:left="720"/>
      <w:contextualSpacing/>
    </w:pPr>
  </w:style>
  <w:style w:type="paragraph" w:styleId="NoSpacing">
    <w:name w:val="No Spacing"/>
    <w:uiPriority w:val="1"/>
    <w:qFormat/>
    <w:rsid w:val="006F5A4A"/>
    <w:pPr>
      <w:spacing w:after="0" w:line="240" w:lineRule="auto"/>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locked/>
    <w:rsid w:val="006F5A4A"/>
  </w:style>
  <w:style w:type="character" w:styleId="Hyperlink">
    <w:name w:val="Hyperlink"/>
    <w:basedOn w:val="DefaultParagraphFont"/>
    <w:uiPriority w:val="99"/>
    <w:unhideWhenUsed/>
    <w:rsid w:val="003E53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0578996">
      <w:bodyDiv w:val="1"/>
      <w:marLeft w:val="0"/>
      <w:marRight w:val="0"/>
      <w:marTop w:val="0"/>
      <w:marBottom w:val="0"/>
      <w:divBdr>
        <w:top w:val="none" w:sz="0" w:space="0" w:color="auto"/>
        <w:left w:val="none" w:sz="0" w:space="0" w:color="auto"/>
        <w:bottom w:val="none" w:sz="0" w:space="0" w:color="auto"/>
        <w:right w:val="none" w:sz="0" w:space="0" w:color="auto"/>
      </w:divBdr>
      <w:divsChild>
        <w:div w:id="491486475">
          <w:marLeft w:val="0"/>
          <w:marRight w:val="0"/>
          <w:marTop w:val="450"/>
          <w:marBottom w:val="0"/>
          <w:divBdr>
            <w:top w:val="none" w:sz="0" w:space="0" w:color="auto"/>
            <w:left w:val="none" w:sz="0" w:space="0" w:color="auto"/>
            <w:bottom w:val="none" w:sz="0" w:space="0" w:color="auto"/>
            <w:right w:val="none" w:sz="0" w:space="0" w:color="auto"/>
          </w:divBdr>
        </w:div>
        <w:div w:id="1276330201">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422</Words>
  <Characters>2411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Chkheidze</dc:creator>
  <cp:keywords/>
  <dc:description/>
  <cp:lastModifiedBy>Gvantsa Gurgenidze</cp:lastModifiedBy>
  <cp:revision>2</cp:revision>
  <dcterms:created xsi:type="dcterms:W3CDTF">2026-06-04T11:37:00Z</dcterms:created>
  <dcterms:modified xsi:type="dcterms:W3CDTF">2026-06-04T11:37:00Z</dcterms:modified>
</cp:coreProperties>
</file>