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35924" w14:textId="262F804A" w:rsidR="00113718" w:rsidRDefault="00113718">
      <w:bookmarkStart w:id="0" w:name="_GoBack"/>
      <w:bookmarkEnd w:id="0"/>
    </w:p>
    <w:p w14:paraId="075951EE" w14:textId="08A8D009" w:rsidR="00113718" w:rsidRDefault="00113718"/>
    <w:p w14:paraId="4F41A211" w14:textId="77777777" w:rsidR="00113718" w:rsidRDefault="00113718"/>
    <w:tbl>
      <w:tblPr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21"/>
        <w:gridCol w:w="1622"/>
        <w:gridCol w:w="313"/>
        <w:gridCol w:w="1105"/>
        <w:gridCol w:w="312"/>
        <w:gridCol w:w="1813"/>
        <w:gridCol w:w="172"/>
        <w:gridCol w:w="1417"/>
        <w:gridCol w:w="1701"/>
      </w:tblGrid>
      <w:tr w:rsidR="00A931B7" w:rsidRPr="00422F83" w14:paraId="7AE3E6F4" w14:textId="77777777" w:rsidTr="00113718">
        <w:trPr>
          <w:trHeight w:val="706"/>
        </w:trPr>
        <w:tc>
          <w:tcPr>
            <w:tcW w:w="10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6CEE" w14:textId="6C4BD09A" w:rsidR="00A931B7" w:rsidRPr="00422F83" w:rsidRDefault="00A931B7" w:rsidP="00A931B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lang w:val="ka-GE"/>
              </w:rPr>
            </w:pPr>
            <w:r w:rsidRPr="00422F83">
              <w:rPr>
                <w:rFonts w:ascii="Sylfaen" w:eastAsia="Times New Roman" w:hAnsi="Sylfaen" w:cs="Calibri"/>
                <w:b/>
                <w:bCs/>
                <w:color w:val="000000"/>
                <w:sz w:val="20"/>
                <w:lang w:val="ka-GE"/>
              </w:rPr>
              <w:t>დანართი 2</w:t>
            </w:r>
          </w:p>
          <w:p w14:paraId="3D6A3476" w14:textId="77777777" w:rsidR="00A931B7" w:rsidRDefault="00A931B7" w:rsidP="0049017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თერჯოლის მუნიციპალიტეტის საკუთრებაში არსებული უძრავი ქონების 202</w:t>
            </w:r>
            <w:r w:rsidR="006965C7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5</w:t>
            </w:r>
            <w:r w:rsidRPr="00422F83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 xml:space="preserve"> წლის პრივატიზაციის გეგმა</w:t>
            </w:r>
          </w:p>
          <w:p w14:paraId="247A177D" w14:textId="31C06833" w:rsidR="00E735B4" w:rsidRPr="00422F83" w:rsidRDefault="00E735B4" w:rsidP="0049017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</w:pPr>
          </w:p>
        </w:tc>
      </w:tr>
      <w:tr w:rsidR="00A931B7" w:rsidRPr="00422F83" w14:paraId="79850E0D" w14:textId="77777777" w:rsidTr="00113718">
        <w:trPr>
          <w:trHeight w:val="11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28F6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24D5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დასახელება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D373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მდებარეობა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B4F8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სწყისი საპრივატიზებო საფასური (ლარი)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9844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აუქციონის ფორმა (უპირობო/პირობებიანი)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1A15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სრული ღირებულების გადახდის სავარაუდო პერიოდი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6601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საკადასტრო კოდი</w:t>
            </w:r>
          </w:p>
        </w:tc>
      </w:tr>
      <w:tr w:rsidR="00A931B7" w:rsidRPr="00422F83" w14:paraId="5E192A3B" w14:textId="77777777" w:rsidTr="00AC2FEF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87CD" w14:textId="54962766" w:rsidR="00A931B7" w:rsidRPr="00422F83" w:rsidRDefault="00845A9E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9FC8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არასასოფლო-სამეურნეო დანიშნულების 237.00 კვ.მ. მიწის ნაკვეთი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B377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თერჯოლის მუნიციპალიტეტი, ქალაქი თერჯოლა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C714" w14:textId="64D09168" w:rsidR="00A931B7" w:rsidRPr="00422F83" w:rsidRDefault="00341D9E" w:rsidP="00341D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35</w:t>
            </w:r>
            <w:r w:rsidR="00A931B7"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60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24DB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ელექტრონული აუქციონი (უპირობო)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B02F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F7FC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33.09.35.157</w:t>
            </w:r>
          </w:p>
        </w:tc>
      </w:tr>
      <w:tr w:rsidR="00A931B7" w:rsidRPr="00422F83" w14:paraId="1670EF3A" w14:textId="77777777" w:rsidTr="00AC2FEF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EF4E" w14:textId="012E4455" w:rsidR="00A931B7" w:rsidRPr="00422F83" w:rsidRDefault="00845A9E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3CF4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არასასოფლო-სამეურნეო დანიშნულების 157.00 კვ.მ. მიწის ნაკვეთი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50A2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თერჯოლის მუნიციპალიტეტი, ქალაქი თერჯოლა, იმერეთის ქ.7 -ის მიმდებარედ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1139" w14:textId="0BBD9FF4" w:rsidR="00A931B7" w:rsidRPr="00422F83" w:rsidRDefault="00341D9E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  <w:t>2360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7E4B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ელექტრონული აუქციონი (უპირობო)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BAC5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E1E5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33.09.43.272</w:t>
            </w:r>
          </w:p>
        </w:tc>
      </w:tr>
      <w:tr w:rsidR="00A931B7" w:rsidRPr="00422F83" w14:paraId="2FB977EA" w14:textId="77777777" w:rsidTr="00113718">
        <w:trPr>
          <w:trHeight w:val="15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789A" w14:textId="0843ADFB" w:rsidR="00A931B7" w:rsidRPr="00422F83" w:rsidRDefault="00845A9E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20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6E08" w14:textId="1554D510" w:rsidR="00A931B7" w:rsidRPr="00422F83" w:rsidRDefault="00A931B7" w:rsidP="001137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 xml:space="preserve">არასასოფლო-სამეურნეო დანიშნულების 163.00 კვ.მ. მიწის ნაკვეთი და მასზე განთავსებული N1 შენობა-ნაგებობა, საერთო ფართი 108.50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0AB0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თერჯოლის მუნიციპალიტეტი, სოფელი გოდოგანი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DD5B" w14:textId="244F6B40" w:rsidR="00A931B7" w:rsidRPr="00422F83" w:rsidRDefault="00341D9E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  <w:t>5000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9040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ელექტრონული აუქციონი (უპირობო)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B6D3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92BF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33.03.36.001</w:t>
            </w:r>
          </w:p>
        </w:tc>
      </w:tr>
      <w:tr w:rsidR="00A931B7" w:rsidRPr="00422F83" w14:paraId="4F9A363E" w14:textId="77777777" w:rsidTr="00AC2FEF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0D44" w14:textId="7C739B31" w:rsidR="00A931B7" w:rsidRPr="00422F83" w:rsidRDefault="00845A9E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F1EC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არასასოფლო-სამეურნეო დანიშნულების 277.00 კვ.მ. მიწის ნაკვეთი და მასზე განთავსებული N1 შენობა-ნაგებობა.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CD44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თერჯოლის მუნიციპალიტეტი, სოფელი ბარდუბანი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7E13" w14:textId="4D4C4202" w:rsidR="00A931B7" w:rsidRPr="00422F83" w:rsidRDefault="00341D9E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  <w:t>8850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669B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ელექტრონული აუქციონი (უპირობო)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41FE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8684" w14:textId="77777777" w:rsidR="00A931B7" w:rsidRPr="00422F83" w:rsidRDefault="00A931B7" w:rsidP="00A93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33.06.31.237</w:t>
            </w:r>
          </w:p>
        </w:tc>
      </w:tr>
      <w:tr w:rsidR="001B739E" w:rsidRPr="00422F83" w14:paraId="103F2209" w14:textId="77777777" w:rsidTr="00995821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BC84" w14:textId="299B1B39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20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058B" w14:textId="22197DC0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არასასოფლო-სამეურნეო დანიშნულების 300.00 კვ.მ. მიწის ნაკვეთი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8D6C" w14:textId="46FA0032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თერჯოლის მუნიციპალიტეტი, სოფელი ახალთერჯოლა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3F9A" w14:textId="7FE66902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  <w:t>3600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8D8" w14:textId="455772AE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ელექტრონული აუქციონი (უპირობო)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CE67" w14:textId="46D747EA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0747" w14:textId="4BEEB985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33.12.31.001</w:t>
            </w:r>
          </w:p>
        </w:tc>
      </w:tr>
      <w:tr w:rsidR="001B739E" w:rsidRPr="00422F83" w14:paraId="4C6D899E" w14:textId="77777777" w:rsidTr="00995821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74D5" w14:textId="6C299092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20"/>
              </w:rPr>
              <w:t>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E6BF" w14:textId="204FF12B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არასასოფლო-სამეურნეო დანიშნულების 200.00 კვ.მ. მიწის ნაკვეთი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FF48" w14:textId="35E3CDE5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თერჯოლის მუნიციპალიტეტი, სოფელი ზედა საზანო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5B74" w14:textId="7F5EAAC5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  <w:t>3500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3301" w14:textId="6DCA4CF0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ელექტრონული აუქციონი (უპირობო)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7A3E" w14:textId="04F67952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5DF0" w14:textId="7E98E214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33.18.42.001</w:t>
            </w:r>
          </w:p>
        </w:tc>
      </w:tr>
      <w:tr w:rsidR="001B739E" w:rsidRPr="00422F83" w14:paraId="0D85CCA0" w14:textId="77777777" w:rsidTr="00113718">
        <w:trPr>
          <w:trHeight w:val="1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4C8A" w14:textId="2E53BDB5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20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ABE0" w14:textId="77777777" w:rsidR="001B739E" w:rsidRPr="00C50111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5011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არასასოფლო-სამეურნეო დანიშნულების </w:t>
            </w:r>
            <w:r w:rsidRPr="00C50111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350.</w:t>
            </w:r>
            <w:r w:rsidRPr="00C5011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00 კვ.მ. მიწის ნაკვეთი</w:t>
            </w:r>
          </w:p>
          <w:p w14:paraId="7A961150" w14:textId="7DAE92BF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1954" w14:textId="258B783C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თერჯოლის მუნიციპალიტეტი, სოფელი ახალთერჯოლა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A1AD" w14:textId="729050B0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  <w:t>5300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54D9" w14:textId="2574674D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ელექტრონული აუქციონი (უპირობო)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CAFE" w14:textId="7DABB615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5B06" w14:textId="3F753DEA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  <w:t>33.12.35.618</w:t>
            </w:r>
          </w:p>
        </w:tc>
      </w:tr>
      <w:tr w:rsidR="001B739E" w:rsidRPr="00422F83" w14:paraId="5282A349" w14:textId="77777777" w:rsidTr="00113718">
        <w:trPr>
          <w:trHeight w:val="1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C8A0" w14:textId="17F98BAB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20"/>
              </w:rPr>
              <w:t>8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FE45" w14:textId="77777777" w:rsidR="001B739E" w:rsidRPr="00C50111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5011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არასასოფლო-სამეურნეო დანიშნულების </w:t>
            </w:r>
            <w:r w:rsidRPr="00C50111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68.</w:t>
            </w:r>
            <w:r w:rsidRPr="00C5011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00 კვ.მ. მიწის ნაკვეთი</w:t>
            </w:r>
          </w:p>
          <w:p w14:paraId="02A88C4D" w14:textId="11C81F7F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2836" w14:textId="792B62BF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თერჯოლის მუნიციპალიტეტი ქალაქი თერჯოლა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68FA" w14:textId="107836BF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  <w:t>2400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02A2" w14:textId="6ED8EC84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ელექტრონული აუქციონი (უპირობო)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C316" w14:textId="12F66776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12B5" w14:textId="11EBD5BD" w:rsidR="001B739E" w:rsidRPr="00422F83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  <w:t>33.09.42.1015</w:t>
            </w:r>
          </w:p>
        </w:tc>
      </w:tr>
      <w:tr w:rsidR="00B0432B" w:rsidRPr="00422F83" w14:paraId="3D1E8C37" w14:textId="77777777" w:rsidTr="00AC2FEF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5C886" w14:textId="0DD9F658" w:rsidR="00B0432B" w:rsidRPr="00422F83" w:rsidRDefault="00B0432B" w:rsidP="00B043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422F83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33B7" w14:textId="3C7D8F44" w:rsidR="00B0432B" w:rsidRPr="006D7062" w:rsidRDefault="00B0432B" w:rsidP="00B043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  <w:r w:rsidRPr="006D7062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  <w:t xml:space="preserve">არასასოფლო-სამეურნეო დანიშნულების </w:t>
            </w:r>
            <w:r w:rsidR="00113718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625</w:t>
            </w:r>
            <w:r w:rsidRPr="006D7062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.</w:t>
            </w:r>
            <w:r w:rsidRPr="006D7062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  <w:t>00 კვ.მ. მიწის ნაკვეთი</w:t>
            </w:r>
          </w:p>
          <w:p w14:paraId="2D7A77F3" w14:textId="3E052A32" w:rsidR="00B0432B" w:rsidRPr="006D7062" w:rsidRDefault="00B0432B" w:rsidP="00B043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2C1" w14:textId="7D77CAB7" w:rsidR="00B0432B" w:rsidRPr="006D7062" w:rsidRDefault="00B0432B" w:rsidP="00B043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</w:rPr>
            </w:pPr>
            <w:r w:rsidRPr="006D7062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თერჯოლის მუნიციპალიტეტი ქალაქი თერჯოლა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28E9" w14:textId="567E6C14" w:rsidR="00B0432B" w:rsidRPr="006D7062" w:rsidRDefault="00113718" w:rsidP="00B043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  <w:lang w:val="ka-GE"/>
              </w:rPr>
              <w:t>35600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D105" w14:textId="77777777" w:rsidR="00B0432B" w:rsidRPr="006D7062" w:rsidRDefault="00B0432B" w:rsidP="00B043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</w:rPr>
            </w:pPr>
          </w:p>
          <w:p w14:paraId="3CAD2C13" w14:textId="77777777" w:rsidR="00B0432B" w:rsidRPr="006D7062" w:rsidRDefault="00B0432B" w:rsidP="00B043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</w:rPr>
            </w:pPr>
          </w:p>
          <w:p w14:paraId="09294179" w14:textId="698F61F0" w:rsidR="00B0432B" w:rsidRPr="006D7062" w:rsidRDefault="00B0432B" w:rsidP="00B043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</w:rPr>
            </w:pPr>
            <w:r w:rsidRPr="006D7062"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</w:rPr>
              <w:t>ელექტრონული აუქციონი (უპირობო)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9FE0" w14:textId="77777777" w:rsidR="00B0432B" w:rsidRPr="006D7062" w:rsidRDefault="00B0432B" w:rsidP="00B043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</w:rPr>
            </w:pPr>
          </w:p>
          <w:p w14:paraId="0EC175BC" w14:textId="1B27DF06" w:rsidR="00B0432B" w:rsidRPr="006D7062" w:rsidRDefault="00B0432B" w:rsidP="00B043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</w:rPr>
            </w:pPr>
            <w:r w:rsidRPr="006D7062"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CBF6" w14:textId="77777777" w:rsidR="00B0432B" w:rsidRPr="006D7062" w:rsidRDefault="00B0432B" w:rsidP="00B043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  <w:lang w:val="ka-GE"/>
              </w:rPr>
            </w:pPr>
          </w:p>
          <w:p w14:paraId="6ADE5345" w14:textId="77777777" w:rsidR="00B0432B" w:rsidRPr="006D7062" w:rsidRDefault="00B0432B" w:rsidP="00B043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  <w:lang w:val="ka-GE"/>
              </w:rPr>
            </w:pPr>
          </w:p>
          <w:p w14:paraId="62B68A5C" w14:textId="77777777" w:rsidR="00B0432B" w:rsidRPr="006D7062" w:rsidRDefault="00B0432B" w:rsidP="00B043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  <w:lang w:val="ka-GE"/>
              </w:rPr>
            </w:pPr>
          </w:p>
          <w:p w14:paraId="2ECE584F" w14:textId="691FCB56" w:rsidR="00B0432B" w:rsidRPr="006D7062" w:rsidRDefault="00113718" w:rsidP="00B043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16"/>
                <w:szCs w:val="18"/>
                <w:lang w:val="ka-GE"/>
              </w:rPr>
              <w:t>33.09.42.1012</w:t>
            </w:r>
          </w:p>
        </w:tc>
      </w:tr>
      <w:tr w:rsidR="001B739E" w:rsidRPr="00A931B7" w14:paraId="39B556FD" w14:textId="11D6FD10" w:rsidTr="00AC2FEF">
        <w:trPr>
          <w:gridAfter w:val="1"/>
          <w:wAfter w:w="1701" w:type="dxa"/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DF9A" w14:textId="77777777" w:rsidR="001B739E" w:rsidRPr="00A931B7" w:rsidRDefault="001B739E" w:rsidP="001B7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931B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DDAF" w14:textId="77777777" w:rsidR="001B739E" w:rsidRPr="00A931B7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</w:pPr>
            <w:r w:rsidRPr="00A93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  <w:lang w:val="ka-GE"/>
              </w:rPr>
              <w:t>ავტომანქანის დასახელება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21AC" w14:textId="77777777" w:rsidR="001B739E" w:rsidRPr="00A931B7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</w:pPr>
            <w:r w:rsidRPr="00A93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  <w:lang w:val="ka-GE"/>
              </w:rPr>
              <w:t>სახელმწიფო 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8592" w14:textId="77777777" w:rsidR="001B739E" w:rsidRPr="00A931B7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</w:pPr>
            <w:r w:rsidRPr="00A93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  <w:lang w:val="ka-GE"/>
              </w:rPr>
              <w:t>გამოშვების წელი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AD1" w14:textId="77777777" w:rsidR="001B739E" w:rsidRPr="00A931B7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</w:pPr>
            <w:r w:rsidRPr="00A93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  <w:lang w:val="ka-GE"/>
              </w:rPr>
              <w:t>მესაკუთრე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1338" w14:textId="6F23BD4B" w:rsidR="001B739E" w:rsidRPr="00A931B7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</w:pPr>
            <w:r w:rsidRPr="00422F83"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  <w:t>სწყისი საპრივატიზებო საფასური (ლარი)</w:t>
            </w:r>
          </w:p>
        </w:tc>
      </w:tr>
      <w:tr w:rsidR="001B739E" w:rsidRPr="00A931B7" w14:paraId="493621A2" w14:textId="420A7C5E" w:rsidTr="00AC2FEF">
        <w:trPr>
          <w:gridAfter w:val="1"/>
          <w:wAfter w:w="1701" w:type="dxa"/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F130" w14:textId="26AE57C0" w:rsidR="001B739E" w:rsidRPr="009114EC" w:rsidRDefault="001B739E" w:rsidP="009114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ka-GE"/>
              </w:rPr>
              <w:t>1</w:t>
            </w:r>
            <w:r w:rsidR="009114EC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B100" w14:textId="77777777" w:rsidR="001B739E" w:rsidRPr="00A931B7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A931B7">
              <w:rPr>
                <w:rFonts w:ascii="Sylfaen" w:eastAsia="Times New Roman" w:hAnsi="Sylfaen" w:cs="Calibri"/>
                <w:color w:val="000000"/>
                <w:sz w:val="18"/>
                <w:szCs w:val="20"/>
                <w:lang w:val="ka-GE"/>
              </w:rPr>
              <w:t>VAZ 21061. სედანი. მსუბუქი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42DC" w14:textId="77777777" w:rsidR="001B739E" w:rsidRPr="00A931B7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A931B7">
              <w:rPr>
                <w:rFonts w:ascii="Sylfaen" w:eastAsia="Times New Roman" w:hAnsi="Sylfaen" w:cs="Calibri"/>
                <w:color w:val="000000"/>
                <w:sz w:val="18"/>
                <w:szCs w:val="20"/>
                <w:lang w:val="ka-GE"/>
              </w:rPr>
              <w:t>DAS-888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E769" w14:textId="77777777" w:rsidR="001B739E" w:rsidRPr="00A931B7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A931B7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1986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79CA" w14:textId="77777777" w:rsidR="001B739E" w:rsidRPr="00A931B7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</w:pPr>
            <w:r w:rsidRPr="00A931B7">
              <w:rPr>
                <w:rFonts w:ascii="Sylfaen" w:eastAsia="Times New Roman" w:hAnsi="Sylfaen" w:cs="Calibri"/>
                <w:color w:val="000000"/>
                <w:sz w:val="16"/>
                <w:szCs w:val="18"/>
              </w:rPr>
              <w:t>თერჯოლის მუნიციპალიტეტი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0462" w14:textId="42F0507B" w:rsidR="001B739E" w:rsidRPr="00AC2FEF" w:rsidRDefault="001B739E" w:rsidP="001B739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8"/>
                <w:lang w:val="ka-GE"/>
              </w:rPr>
              <w:t>500</w:t>
            </w:r>
          </w:p>
        </w:tc>
      </w:tr>
    </w:tbl>
    <w:p w14:paraId="5B9E1336" w14:textId="77777777" w:rsidR="00DC145D" w:rsidRPr="003E1D44" w:rsidRDefault="00DC145D" w:rsidP="00AC2FEF">
      <w:pPr>
        <w:rPr>
          <w:rFonts w:ascii="Sylfaen" w:hAnsi="Sylfaen"/>
          <w:sz w:val="20"/>
        </w:rPr>
      </w:pPr>
    </w:p>
    <w:sectPr w:rsidR="00DC145D" w:rsidRPr="003E1D44" w:rsidSect="00A931B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FD82" w14:textId="77777777" w:rsidR="00BB3C23" w:rsidRDefault="00BB3C23" w:rsidP="00A931B7">
      <w:pPr>
        <w:spacing w:after="0" w:line="240" w:lineRule="auto"/>
      </w:pPr>
      <w:r>
        <w:separator/>
      </w:r>
    </w:p>
  </w:endnote>
  <w:endnote w:type="continuationSeparator" w:id="0">
    <w:p w14:paraId="7D30E5EA" w14:textId="77777777" w:rsidR="00BB3C23" w:rsidRDefault="00BB3C23" w:rsidP="00A9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A0B43" w14:textId="77777777" w:rsidR="00BB3C23" w:rsidRDefault="00BB3C23" w:rsidP="00A931B7">
      <w:pPr>
        <w:spacing w:after="0" w:line="240" w:lineRule="auto"/>
      </w:pPr>
      <w:r>
        <w:separator/>
      </w:r>
    </w:p>
  </w:footnote>
  <w:footnote w:type="continuationSeparator" w:id="0">
    <w:p w14:paraId="4CE7D64E" w14:textId="77777777" w:rsidR="00BB3C23" w:rsidRDefault="00BB3C23" w:rsidP="00A93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30"/>
    <w:rsid w:val="000009B2"/>
    <w:rsid w:val="000241BD"/>
    <w:rsid w:val="00045421"/>
    <w:rsid w:val="00083027"/>
    <w:rsid w:val="00087369"/>
    <w:rsid w:val="000B0340"/>
    <w:rsid w:val="000C4BD0"/>
    <w:rsid w:val="00113718"/>
    <w:rsid w:val="001139AD"/>
    <w:rsid w:val="00114325"/>
    <w:rsid w:val="00131D00"/>
    <w:rsid w:val="0013595E"/>
    <w:rsid w:val="001474E5"/>
    <w:rsid w:val="00186757"/>
    <w:rsid w:val="0019069D"/>
    <w:rsid w:val="0019737A"/>
    <w:rsid w:val="001B739E"/>
    <w:rsid w:val="00201A3B"/>
    <w:rsid w:val="00216ECA"/>
    <w:rsid w:val="0022186A"/>
    <w:rsid w:val="00247DFD"/>
    <w:rsid w:val="00275653"/>
    <w:rsid w:val="00280AAF"/>
    <w:rsid w:val="002A788C"/>
    <w:rsid w:val="002E0AEA"/>
    <w:rsid w:val="002E1998"/>
    <w:rsid w:val="003050C1"/>
    <w:rsid w:val="00325B9F"/>
    <w:rsid w:val="00326DF6"/>
    <w:rsid w:val="003347BC"/>
    <w:rsid w:val="00341D9E"/>
    <w:rsid w:val="00352538"/>
    <w:rsid w:val="00357641"/>
    <w:rsid w:val="003758B5"/>
    <w:rsid w:val="003814CF"/>
    <w:rsid w:val="00383569"/>
    <w:rsid w:val="00396750"/>
    <w:rsid w:val="003B49EF"/>
    <w:rsid w:val="003C22FC"/>
    <w:rsid w:val="003E1D44"/>
    <w:rsid w:val="004214B2"/>
    <w:rsid w:val="00422F83"/>
    <w:rsid w:val="00443296"/>
    <w:rsid w:val="00446214"/>
    <w:rsid w:val="004743F4"/>
    <w:rsid w:val="0049017E"/>
    <w:rsid w:val="004B0B0B"/>
    <w:rsid w:val="004C2013"/>
    <w:rsid w:val="004C4CBF"/>
    <w:rsid w:val="004D14F1"/>
    <w:rsid w:val="00502198"/>
    <w:rsid w:val="0053755E"/>
    <w:rsid w:val="00550575"/>
    <w:rsid w:val="00566001"/>
    <w:rsid w:val="005A3ADE"/>
    <w:rsid w:val="005B093B"/>
    <w:rsid w:val="005B3D85"/>
    <w:rsid w:val="005C19F0"/>
    <w:rsid w:val="005C7D02"/>
    <w:rsid w:val="005D36BF"/>
    <w:rsid w:val="005E193C"/>
    <w:rsid w:val="00647E91"/>
    <w:rsid w:val="0067409B"/>
    <w:rsid w:val="00695203"/>
    <w:rsid w:val="006957ED"/>
    <w:rsid w:val="006965C7"/>
    <w:rsid w:val="006C1491"/>
    <w:rsid w:val="006D03E0"/>
    <w:rsid w:val="006D4FE9"/>
    <w:rsid w:val="006D7062"/>
    <w:rsid w:val="00702444"/>
    <w:rsid w:val="00727994"/>
    <w:rsid w:val="00746810"/>
    <w:rsid w:val="007604EB"/>
    <w:rsid w:val="007661C5"/>
    <w:rsid w:val="00781524"/>
    <w:rsid w:val="007A3061"/>
    <w:rsid w:val="007B57AB"/>
    <w:rsid w:val="007B7179"/>
    <w:rsid w:val="007C4FD6"/>
    <w:rsid w:val="00806749"/>
    <w:rsid w:val="00806753"/>
    <w:rsid w:val="00832277"/>
    <w:rsid w:val="00845A9E"/>
    <w:rsid w:val="00857A6A"/>
    <w:rsid w:val="008873A8"/>
    <w:rsid w:val="008A6907"/>
    <w:rsid w:val="008C1598"/>
    <w:rsid w:val="008E0793"/>
    <w:rsid w:val="008E6BA6"/>
    <w:rsid w:val="009114EC"/>
    <w:rsid w:val="0091337D"/>
    <w:rsid w:val="00952250"/>
    <w:rsid w:val="00954C18"/>
    <w:rsid w:val="00961A52"/>
    <w:rsid w:val="00974C83"/>
    <w:rsid w:val="00987BF3"/>
    <w:rsid w:val="00995821"/>
    <w:rsid w:val="009A13E2"/>
    <w:rsid w:val="009A6184"/>
    <w:rsid w:val="009B32FF"/>
    <w:rsid w:val="009C65B1"/>
    <w:rsid w:val="009C77C7"/>
    <w:rsid w:val="009E172C"/>
    <w:rsid w:val="00A2133F"/>
    <w:rsid w:val="00A24AA3"/>
    <w:rsid w:val="00A33CE5"/>
    <w:rsid w:val="00A52EA8"/>
    <w:rsid w:val="00A7040A"/>
    <w:rsid w:val="00A9111D"/>
    <w:rsid w:val="00A931B7"/>
    <w:rsid w:val="00AC2FEF"/>
    <w:rsid w:val="00AF6BA0"/>
    <w:rsid w:val="00B0432B"/>
    <w:rsid w:val="00B425A3"/>
    <w:rsid w:val="00B64275"/>
    <w:rsid w:val="00B866CB"/>
    <w:rsid w:val="00B87574"/>
    <w:rsid w:val="00BB3C23"/>
    <w:rsid w:val="00BB5763"/>
    <w:rsid w:val="00C1172D"/>
    <w:rsid w:val="00C26A74"/>
    <w:rsid w:val="00C50111"/>
    <w:rsid w:val="00CA228E"/>
    <w:rsid w:val="00CC142C"/>
    <w:rsid w:val="00D02DB9"/>
    <w:rsid w:val="00D247AB"/>
    <w:rsid w:val="00D35551"/>
    <w:rsid w:val="00D612D6"/>
    <w:rsid w:val="00D955D3"/>
    <w:rsid w:val="00DA02DB"/>
    <w:rsid w:val="00DC145D"/>
    <w:rsid w:val="00DC400A"/>
    <w:rsid w:val="00DE5E16"/>
    <w:rsid w:val="00E04128"/>
    <w:rsid w:val="00E16C8A"/>
    <w:rsid w:val="00E21A55"/>
    <w:rsid w:val="00E735B4"/>
    <w:rsid w:val="00E826C8"/>
    <w:rsid w:val="00ED13DB"/>
    <w:rsid w:val="00ED6BC5"/>
    <w:rsid w:val="00EF1F30"/>
    <w:rsid w:val="00F31D99"/>
    <w:rsid w:val="00F359FB"/>
    <w:rsid w:val="00F46FB6"/>
    <w:rsid w:val="00F703C9"/>
    <w:rsid w:val="00F90EB9"/>
    <w:rsid w:val="00FB5C78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90108"/>
  <w15:docId w15:val="{E59A6719-A095-4C11-8E17-E3946D7A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D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1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D44"/>
  </w:style>
  <w:style w:type="paragraph" w:styleId="Footer">
    <w:name w:val="footer"/>
    <w:basedOn w:val="Normal"/>
    <w:link w:val="FooterChar"/>
    <w:uiPriority w:val="99"/>
    <w:unhideWhenUsed/>
    <w:rsid w:val="003E1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40C6-4F3C-4768-8428-2A6639A4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Nino Liluashvili</cp:lastModifiedBy>
  <cp:revision>2</cp:revision>
  <cp:lastPrinted>2024-07-17T07:59:00Z</cp:lastPrinted>
  <dcterms:created xsi:type="dcterms:W3CDTF">2025-10-31T05:32:00Z</dcterms:created>
  <dcterms:modified xsi:type="dcterms:W3CDTF">2025-10-31T05:32:00Z</dcterms:modified>
</cp:coreProperties>
</file>