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8F5" w:rsidRPr="00CE56B2" w:rsidRDefault="00612524" w:rsidP="005448F5">
      <w:pPr>
        <w:jc w:val="center"/>
        <w:rPr>
          <w:rFonts w:cstheme="minorHAnsi"/>
          <w:b/>
          <w:sz w:val="32"/>
          <w:lang w:val="ka-GE"/>
        </w:rPr>
      </w:pPr>
      <w:r w:rsidRPr="00CE56B2">
        <w:rPr>
          <w:rFonts w:cstheme="minorHAnsi"/>
          <w:noProof/>
        </w:rPr>
        <w:drawing>
          <wp:inline distT="0" distB="0" distL="0" distR="0" wp14:anchorId="3AD5E3A0" wp14:editId="3A8A3370">
            <wp:extent cx="4021314" cy="4929808"/>
            <wp:effectExtent l="0" t="0" r="0" b="4445"/>
            <wp:docPr id="1" name="Рисунок 1" descr="gognis eklesia-áá¡ á¡á£á áááá¡ á¨áááá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ognis eklesia-áá¡ á¡á£á áááá¡ á¨áááá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8090" cy="5011670"/>
                    </a:xfrm>
                    <a:prstGeom prst="rect">
                      <a:avLst/>
                    </a:prstGeom>
                    <a:noFill/>
                    <a:ln>
                      <a:noFill/>
                    </a:ln>
                  </pic:spPr>
                </pic:pic>
              </a:graphicData>
            </a:graphic>
          </wp:inline>
        </w:drawing>
      </w:r>
    </w:p>
    <w:p w:rsidR="005448F5" w:rsidRPr="00CE56B2" w:rsidRDefault="005448F5" w:rsidP="005448F5">
      <w:pPr>
        <w:jc w:val="center"/>
        <w:rPr>
          <w:rFonts w:cstheme="minorHAnsi"/>
          <w:b/>
          <w:sz w:val="32"/>
        </w:rPr>
      </w:pPr>
    </w:p>
    <w:p w:rsidR="00C313D9" w:rsidRPr="00CE56B2" w:rsidRDefault="00612524" w:rsidP="005448F5">
      <w:pPr>
        <w:jc w:val="center"/>
        <w:rPr>
          <w:rFonts w:cstheme="minorHAnsi"/>
          <w:b/>
          <w:sz w:val="32"/>
        </w:rPr>
      </w:pPr>
      <w:r w:rsidRPr="00CE56B2">
        <w:rPr>
          <w:rFonts w:cstheme="minorHAnsi"/>
          <w:b/>
          <w:sz w:val="36"/>
          <w:lang w:val="ka-GE"/>
        </w:rPr>
        <w:t xml:space="preserve">თერჯოლის </w:t>
      </w:r>
      <w:r w:rsidR="00C54489" w:rsidRPr="00CE56B2">
        <w:rPr>
          <w:rFonts w:cstheme="minorHAnsi"/>
          <w:b/>
          <w:sz w:val="36"/>
          <w:lang w:val="ka-GE"/>
        </w:rPr>
        <w:t xml:space="preserve"> მუნიციპალიტეტის 20</w:t>
      </w:r>
      <w:r w:rsidRPr="00CE56B2">
        <w:rPr>
          <w:rFonts w:cstheme="minorHAnsi"/>
          <w:b/>
          <w:sz w:val="36"/>
          <w:lang w:val="ka-GE"/>
        </w:rPr>
        <w:t>2</w:t>
      </w:r>
      <w:r w:rsidR="00F67F06">
        <w:rPr>
          <w:rFonts w:cstheme="minorHAnsi"/>
          <w:b/>
          <w:sz w:val="36"/>
          <w:lang w:val="ka-GE"/>
        </w:rPr>
        <w:t>6</w:t>
      </w:r>
      <w:r w:rsidR="00D20E75" w:rsidRPr="00CE56B2">
        <w:rPr>
          <w:rFonts w:cstheme="minorHAnsi"/>
          <w:b/>
          <w:sz w:val="36"/>
        </w:rPr>
        <w:t xml:space="preserve"> </w:t>
      </w:r>
      <w:r w:rsidR="00C54489" w:rsidRPr="00CE56B2">
        <w:rPr>
          <w:rFonts w:cstheme="minorHAnsi"/>
          <w:b/>
          <w:sz w:val="36"/>
          <w:lang w:val="ka-GE"/>
        </w:rPr>
        <w:t>წლის ბიუჯეტის</w:t>
      </w:r>
    </w:p>
    <w:p w:rsidR="00C313D9" w:rsidRPr="00CE56B2" w:rsidRDefault="00C313D9" w:rsidP="005448F5">
      <w:pPr>
        <w:jc w:val="center"/>
        <w:rPr>
          <w:rFonts w:cstheme="minorHAnsi"/>
          <w:b/>
          <w:sz w:val="36"/>
        </w:rPr>
      </w:pPr>
    </w:p>
    <w:p w:rsidR="008F2719" w:rsidRPr="00CE56B2" w:rsidRDefault="005448F5" w:rsidP="005448F5">
      <w:pPr>
        <w:jc w:val="center"/>
        <w:rPr>
          <w:rFonts w:cstheme="minorHAnsi"/>
          <w:b/>
          <w:sz w:val="36"/>
          <w:lang w:val="ka-GE"/>
        </w:rPr>
      </w:pPr>
      <w:r w:rsidRPr="00CE56B2">
        <w:rPr>
          <w:rFonts w:cstheme="minorHAnsi"/>
          <w:b/>
          <w:sz w:val="36"/>
          <w:lang w:val="ka-GE"/>
        </w:rPr>
        <w:t>პროგრამული დანართი</w:t>
      </w:r>
    </w:p>
    <w:p w:rsidR="005448F5" w:rsidRPr="00CE56B2" w:rsidRDefault="005448F5" w:rsidP="005448F5">
      <w:pPr>
        <w:jc w:val="center"/>
        <w:rPr>
          <w:rFonts w:cstheme="minorHAnsi"/>
          <w:b/>
          <w:sz w:val="32"/>
          <w:lang w:val="ka-GE"/>
        </w:rPr>
      </w:pPr>
    </w:p>
    <w:p w:rsidR="005448F5" w:rsidRPr="00CE56B2" w:rsidRDefault="005448F5" w:rsidP="005448F5">
      <w:pPr>
        <w:jc w:val="center"/>
        <w:rPr>
          <w:rFonts w:cstheme="minorHAnsi"/>
          <w:b/>
          <w:sz w:val="32"/>
          <w:lang w:val="ka-GE"/>
        </w:rPr>
      </w:pPr>
    </w:p>
    <w:p w:rsidR="005448F5" w:rsidRPr="00CE56B2" w:rsidRDefault="005448F5" w:rsidP="005448F5">
      <w:pPr>
        <w:jc w:val="center"/>
        <w:rPr>
          <w:rFonts w:cstheme="minorHAnsi"/>
          <w:b/>
          <w:sz w:val="32"/>
          <w:lang w:val="ka-GE"/>
        </w:rPr>
      </w:pPr>
    </w:p>
    <w:p w:rsidR="00A558F9" w:rsidRPr="00CE56B2" w:rsidRDefault="00A558F9" w:rsidP="005448F5">
      <w:pPr>
        <w:jc w:val="center"/>
        <w:rPr>
          <w:rFonts w:cstheme="minorHAnsi"/>
          <w:b/>
          <w:sz w:val="32"/>
          <w:lang w:val="ka-GE"/>
        </w:rPr>
      </w:pPr>
    </w:p>
    <w:p w:rsidR="005448F5" w:rsidRPr="00CE56B2" w:rsidRDefault="005448F5" w:rsidP="005448F5">
      <w:pPr>
        <w:jc w:val="center"/>
        <w:rPr>
          <w:rFonts w:cstheme="minorHAnsi"/>
          <w:b/>
          <w:sz w:val="32"/>
          <w:lang w:val="ka-GE"/>
        </w:rPr>
      </w:pPr>
    </w:p>
    <w:p w:rsidR="004618BA" w:rsidRPr="00CE56B2" w:rsidRDefault="004618BA" w:rsidP="005448F5">
      <w:pPr>
        <w:jc w:val="center"/>
        <w:rPr>
          <w:rFonts w:cstheme="minorHAnsi"/>
          <w:b/>
          <w:sz w:val="32"/>
          <w:lang w:val="ka-GE"/>
        </w:rPr>
      </w:pPr>
    </w:p>
    <w:p w:rsidR="004618BA" w:rsidRPr="00CE56B2" w:rsidRDefault="004618BA" w:rsidP="005448F5">
      <w:pPr>
        <w:jc w:val="center"/>
        <w:rPr>
          <w:rFonts w:cstheme="minorHAnsi"/>
          <w:b/>
          <w:sz w:val="32"/>
          <w:lang w:val="ka-GE"/>
        </w:rPr>
      </w:pPr>
    </w:p>
    <w:p w:rsidR="005448F5" w:rsidRPr="00CE56B2" w:rsidRDefault="005448F5" w:rsidP="005448F5">
      <w:pPr>
        <w:jc w:val="center"/>
        <w:rPr>
          <w:rFonts w:cstheme="minorHAnsi"/>
          <w:b/>
          <w:sz w:val="32"/>
          <w:lang w:val="ka-GE"/>
        </w:rPr>
      </w:pPr>
    </w:p>
    <w:p w:rsidR="00E2135A" w:rsidRPr="00CE56B2" w:rsidRDefault="00E2135A" w:rsidP="00C54489">
      <w:pPr>
        <w:jc w:val="both"/>
        <w:rPr>
          <w:rFonts w:cstheme="minorHAnsi"/>
          <w:sz w:val="24"/>
          <w:lang w:val="ka-GE"/>
        </w:rPr>
      </w:pPr>
    </w:p>
    <w:sdt>
      <w:sdtPr>
        <w:rPr>
          <w:rFonts w:asciiTheme="minorHAnsi" w:eastAsiaTheme="minorHAnsi" w:hAnsiTheme="minorHAnsi" w:cstheme="minorHAnsi"/>
          <w:b w:val="0"/>
          <w:bCs w:val="0"/>
          <w:color w:val="auto"/>
          <w:sz w:val="22"/>
          <w:szCs w:val="22"/>
        </w:rPr>
        <w:id w:val="4009320"/>
        <w:docPartObj>
          <w:docPartGallery w:val="Table of Contents"/>
          <w:docPartUnique/>
        </w:docPartObj>
      </w:sdtPr>
      <w:sdtEndPr/>
      <w:sdtContent>
        <w:p w:rsidR="00BB27E8" w:rsidRPr="00CE56B2" w:rsidRDefault="004F37F8" w:rsidP="002F7244">
          <w:pPr>
            <w:pStyle w:val="TOCHeading"/>
            <w:rPr>
              <w:rFonts w:asciiTheme="minorHAnsi" w:hAnsiTheme="minorHAnsi" w:cstheme="minorHAnsi"/>
              <w:sz w:val="22"/>
              <w:szCs w:val="22"/>
              <w:lang w:val="ka-GE"/>
            </w:rPr>
          </w:pPr>
          <w:r w:rsidRPr="00CE56B2">
            <w:rPr>
              <w:rFonts w:asciiTheme="minorHAnsi" w:hAnsiTheme="minorHAnsi" w:cstheme="minorHAnsi"/>
              <w:sz w:val="22"/>
              <w:szCs w:val="22"/>
              <w:lang w:val="ka-GE"/>
            </w:rPr>
            <w:t>პრიორიტეტები, პროგრამები და ქვეპროგრამები</w:t>
          </w:r>
        </w:p>
        <w:p w:rsidR="00A558F9" w:rsidRPr="00CE56B2" w:rsidRDefault="00A558F9" w:rsidP="002F7244">
          <w:pPr>
            <w:spacing w:line="276" w:lineRule="auto"/>
            <w:rPr>
              <w:rFonts w:cstheme="minorHAnsi"/>
              <w:lang w:val="ka-GE"/>
            </w:rPr>
          </w:pPr>
          <w:r w:rsidRPr="00CE56B2">
            <w:rPr>
              <w:rFonts w:cstheme="minorHAnsi"/>
              <w:lang w:val="ka-GE"/>
            </w:rPr>
            <w:t>შესავალი-----------------------------------------------------------------------------------------</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 xml:space="preserve">--- </w:t>
          </w:r>
          <w:r w:rsidRPr="00CE56B2">
            <w:rPr>
              <w:rFonts w:cstheme="minorHAnsi"/>
              <w:lang w:val="ka-GE"/>
            </w:rPr>
            <w:t>3</w:t>
          </w:r>
        </w:p>
        <w:p w:rsidR="00776C4C" w:rsidRPr="00CE56B2" w:rsidRDefault="00776C4C" w:rsidP="002F7244">
          <w:pPr>
            <w:spacing w:after="0" w:line="240" w:lineRule="auto"/>
            <w:ind w:left="-142"/>
            <w:jc w:val="both"/>
            <w:rPr>
              <w:rFonts w:cstheme="minorHAnsi"/>
              <w:lang w:val="ka-GE"/>
            </w:rPr>
          </w:pPr>
          <w:r w:rsidRPr="00CE56B2">
            <w:rPr>
              <w:rFonts w:cstheme="minorHAnsi"/>
              <w:lang w:val="ka-GE"/>
            </w:rPr>
            <w:t>ინფრასტრუქტურის განვითარება -------------------------------------------------------------------</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--3</w:t>
          </w:r>
        </w:p>
        <w:p w:rsidR="00DB0291" w:rsidRPr="00CE56B2" w:rsidRDefault="00776C4C" w:rsidP="002F7244">
          <w:pPr>
            <w:spacing w:after="200" w:line="240" w:lineRule="auto"/>
            <w:ind w:left="-142"/>
            <w:jc w:val="both"/>
            <w:rPr>
              <w:rFonts w:cstheme="minorHAnsi"/>
              <w:lang w:val="ka-GE"/>
            </w:rPr>
          </w:pPr>
          <w:r w:rsidRPr="00CE56B2">
            <w:rPr>
              <w:rFonts w:cstheme="minorHAnsi"/>
              <w:lang w:val="ka-GE"/>
            </w:rPr>
            <w:t>გზებისა და  ხიდების, მიმდებარე ტერიტორიების მშენებლობ</w:t>
          </w:r>
          <w:r w:rsidR="00747C04" w:rsidRPr="00CE56B2">
            <w:rPr>
              <w:rFonts w:cstheme="minorHAnsi"/>
              <w:lang w:val="ka-GE"/>
            </w:rPr>
            <w:t>ა</w:t>
          </w:r>
          <w:r w:rsidRPr="00CE56B2">
            <w:rPr>
              <w:rFonts w:cstheme="minorHAnsi"/>
              <w:lang w:val="ka-GE"/>
            </w:rPr>
            <w:t>, რეკონსტრუქცი</w:t>
          </w:r>
          <w:r w:rsidR="00DB0291" w:rsidRPr="00CE56B2">
            <w:rPr>
              <w:rFonts w:cstheme="minorHAnsi"/>
              <w:lang w:val="ka-GE"/>
            </w:rPr>
            <w:t>ა</w:t>
          </w:r>
          <w:r w:rsidRPr="00CE56B2">
            <w:rPr>
              <w:rFonts w:cstheme="minorHAnsi"/>
              <w:lang w:val="ka-GE"/>
            </w:rPr>
            <w:t xml:space="preserve"> და მოვლა შენახვ</w:t>
          </w:r>
          <w:r w:rsidR="00DB0291" w:rsidRPr="00CE56B2">
            <w:rPr>
              <w:rFonts w:cstheme="minorHAnsi"/>
              <w:lang w:val="ka-GE"/>
            </w:rPr>
            <w:t>ა</w:t>
          </w:r>
          <w:r w:rsidR="006129B6" w:rsidRPr="00CE56B2">
            <w:rPr>
              <w:rFonts w:cstheme="minorHAnsi"/>
              <w:lang w:val="ka-GE"/>
            </w:rPr>
            <w:t xml:space="preserve"> </w:t>
          </w:r>
          <w:r w:rsidR="002F7244" w:rsidRPr="00CE56B2">
            <w:rPr>
              <w:rFonts w:cstheme="minorHAnsi"/>
              <w:lang w:val="ka-GE"/>
            </w:rPr>
            <w:t>4</w:t>
          </w:r>
        </w:p>
        <w:p w:rsidR="00DB0291" w:rsidRPr="00CE56B2" w:rsidRDefault="00776C4C" w:rsidP="002F7244">
          <w:pPr>
            <w:spacing w:after="200" w:line="240" w:lineRule="auto"/>
            <w:ind w:left="-142"/>
            <w:jc w:val="both"/>
            <w:rPr>
              <w:rFonts w:cstheme="minorHAnsi"/>
              <w:lang w:val="ka-GE"/>
            </w:rPr>
          </w:pPr>
          <w:r w:rsidRPr="00CE56B2">
            <w:rPr>
              <w:rFonts w:cstheme="minorHAnsi"/>
              <w:lang w:val="ka-GE"/>
            </w:rPr>
            <w:t xml:space="preserve">წყლის სისტემის მშენებლობა, რეაბილიტაცია და ექსპლოატაცია </w:t>
          </w:r>
          <w:r w:rsidR="00D12857" w:rsidRPr="00CE56B2">
            <w:rPr>
              <w:rFonts w:cstheme="minorHAnsi"/>
              <w:lang w:val="ka-GE"/>
            </w:rPr>
            <w:t>---</w:t>
          </w:r>
          <w:r w:rsidR="00DB0291" w:rsidRPr="00CE56B2">
            <w:rPr>
              <w:rFonts w:cstheme="minorHAnsi"/>
              <w:lang w:val="ka-GE"/>
            </w:rPr>
            <w:t>-------------</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DB0291" w:rsidRPr="00CE56B2">
            <w:rPr>
              <w:rFonts w:cstheme="minorHAnsi"/>
              <w:lang w:val="ka-GE"/>
            </w:rPr>
            <w:t xml:space="preserve"> </w:t>
          </w:r>
          <w:r w:rsidR="002F7244" w:rsidRPr="00CE56B2">
            <w:rPr>
              <w:rFonts w:cstheme="minorHAnsi"/>
              <w:lang w:val="ka-GE"/>
            </w:rPr>
            <w:t>5</w:t>
          </w:r>
        </w:p>
        <w:p w:rsidR="00DB0291" w:rsidRPr="00CE56B2" w:rsidRDefault="00776C4C" w:rsidP="002F7244">
          <w:pPr>
            <w:spacing w:after="200" w:line="240" w:lineRule="auto"/>
            <w:ind w:left="-142"/>
            <w:jc w:val="both"/>
            <w:rPr>
              <w:rFonts w:cstheme="minorHAnsi"/>
              <w:lang w:val="ka-GE"/>
            </w:rPr>
          </w:pPr>
          <w:r w:rsidRPr="00CE56B2">
            <w:rPr>
              <w:rFonts w:cstheme="minorHAnsi"/>
              <w:lang w:val="ka-GE"/>
            </w:rPr>
            <w:t xml:space="preserve">გარე განათების </w:t>
          </w:r>
          <w:r w:rsidR="00747C04" w:rsidRPr="00CE56B2">
            <w:rPr>
              <w:rFonts w:cstheme="minorHAnsi"/>
              <w:lang w:val="ka-GE"/>
            </w:rPr>
            <w:t>რეაბილიტაცი</w:t>
          </w:r>
          <w:r w:rsidRPr="00CE56B2">
            <w:rPr>
              <w:rFonts w:cstheme="minorHAnsi"/>
              <w:lang w:val="ka-GE"/>
            </w:rPr>
            <w:t>ა და ექსპლოატაცი</w:t>
          </w:r>
          <w:r w:rsidR="00DB0291" w:rsidRPr="00CE56B2">
            <w:rPr>
              <w:rFonts w:cstheme="minorHAnsi"/>
              <w:lang w:val="ka-GE"/>
            </w:rPr>
            <w:t>ა</w:t>
          </w:r>
          <w:r w:rsidRPr="00CE56B2">
            <w:rPr>
              <w:rFonts w:cstheme="minorHAnsi"/>
              <w:lang w:val="ka-GE"/>
            </w:rPr>
            <w:t xml:space="preserve"> </w:t>
          </w:r>
          <w:r w:rsidR="00DB0291" w:rsidRPr="00CE56B2">
            <w:rPr>
              <w:rFonts w:cstheme="minorHAnsi"/>
              <w:lang w:val="ka-GE"/>
            </w:rPr>
            <w:t>------</w:t>
          </w:r>
          <w:r w:rsidR="00747C04" w:rsidRPr="00CE56B2">
            <w:rPr>
              <w:rFonts w:cstheme="minorHAnsi"/>
              <w:lang w:val="ka-GE"/>
            </w:rPr>
            <w:t xml:space="preserve">  </w:t>
          </w:r>
          <w:r w:rsidR="00DB0291" w:rsidRPr="00CE56B2">
            <w:rPr>
              <w:rFonts w:cstheme="minorHAnsi"/>
              <w:lang w:val="ka-GE"/>
            </w:rPr>
            <w:t>-------------</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747C04" w:rsidRPr="00CE56B2">
            <w:rPr>
              <w:rFonts w:cstheme="minorHAnsi"/>
              <w:lang w:val="ka-GE"/>
            </w:rPr>
            <w:t>--6</w:t>
          </w:r>
        </w:p>
        <w:p w:rsidR="00DB0291" w:rsidRPr="00CE56B2" w:rsidRDefault="00776C4C" w:rsidP="002F7244">
          <w:pPr>
            <w:spacing w:after="200" w:line="240" w:lineRule="auto"/>
            <w:ind w:left="-142"/>
            <w:jc w:val="both"/>
            <w:rPr>
              <w:rFonts w:cstheme="minorHAnsi"/>
              <w:lang w:val="ka-GE"/>
            </w:rPr>
          </w:pPr>
          <w:r w:rsidRPr="00CE56B2">
            <w:rPr>
              <w:rFonts w:cstheme="minorHAnsi"/>
              <w:lang w:val="ka-GE"/>
            </w:rPr>
            <w:t xml:space="preserve">კომუნალური მეურნეობის </w:t>
          </w:r>
          <w:r w:rsidR="00DB0291" w:rsidRPr="00CE56B2">
            <w:rPr>
              <w:rFonts w:cstheme="minorHAnsi"/>
              <w:lang w:val="ka-GE"/>
            </w:rPr>
            <w:t>განვითარება--------------------------------------</w:t>
          </w:r>
          <w:r w:rsidR="00E36EB7" w:rsidRPr="00CE56B2">
            <w:rPr>
              <w:rFonts w:cstheme="minorHAnsi"/>
              <w:lang w:val="ka-GE"/>
            </w:rPr>
            <w:t>--------------------------</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2C4891" w:rsidRPr="00CE56B2">
            <w:rPr>
              <w:rFonts w:cstheme="minorHAnsi"/>
              <w:lang w:val="ka-GE"/>
            </w:rPr>
            <w:t>7</w:t>
          </w:r>
        </w:p>
        <w:p w:rsidR="009A7E96" w:rsidRPr="00CE56B2" w:rsidRDefault="009A7E96" w:rsidP="009A7E96">
          <w:pPr>
            <w:spacing w:after="200" w:line="240" w:lineRule="auto"/>
            <w:ind w:left="-142"/>
            <w:jc w:val="both"/>
            <w:rPr>
              <w:rFonts w:cstheme="minorHAnsi"/>
              <w:lang w:val="ka-GE"/>
            </w:rPr>
          </w:pPr>
          <w:r w:rsidRPr="00CE56B2">
            <w:rPr>
              <w:rFonts w:cstheme="minorHAnsi"/>
              <w:lang w:val="ka-GE"/>
            </w:rPr>
            <w:t>სოფლის მხარდაჭერის პროგრამა        ---------------------------------------------------</w:t>
          </w:r>
          <w:r w:rsidR="00921A15" w:rsidRPr="00CE56B2">
            <w:rPr>
              <w:rFonts w:cstheme="minorHAnsi"/>
              <w:lang w:val="ka-GE"/>
            </w:rPr>
            <w:t>---</w:t>
          </w:r>
          <w:r w:rsidR="00E36EB7" w:rsidRPr="00CE56B2">
            <w:rPr>
              <w:rFonts w:cstheme="minorHAnsi"/>
              <w:lang w:val="ka-GE"/>
            </w:rPr>
            <w:t>--------------</w:t>
          </w:r>
          <w:r w:rsidRPr="00CE56B2">
            <w:rPr>
              <w:rFonts w:cstheme="minorHAnsi"/>
              <w:lang w:val="ka-GE"/>
            </w:rPr>
            <w:t>---</w:t>
          </w:r>
          <w:r w:rsidR="00A56C70">
            <w:rPr>
              <w:rFonts w:ascii="Sylfaen" w:hAnsi="Sylfaen" w:cstheme="minorHAnsi"/>
              <w:lang w:val="ka-GE"/>
            </w:rPr>
            <w:t>----------</w:t>
          </w:r>
          <w:r w:rsidRPr="00CE56B2">
            <w:rPr>
              <w:rFonts w:cstheme="minorHAnsi"/>
              <w:lang w:val="ka-GE"/>
            </w:rPr>
            <w:t>--7</w:t>
          </w:r>
        </w:p>
        <w:p w:rsidR="00776C4C" w:rsidRPr="00CE56B2" w:rsidRDefault="00776C4C" w:rsidP="002F7244">
          <w:pPr>
            <w:spacing w:after="200" w:line="240" w:lineRule="auto"/>
            <w:ind w:left="-142"/>
            <w:jc w:val="both"/>
            <w:rPr>
              <w:rFonts w:cstheme="minorHAnsi"/>
              <w:lang w:val="ka-GE"/>
            </w:rPr>
          </w:pPr>
          <w:r w:rsidRPr="00CE56B2">
            <w:rPr>
              <w:rFonts w:cstheme="minorHAnsi"/>
              <w:lang w:val="ka-GE"/>
            </w:rPr>
            <w:t>საპროექტო დოკუმენტაციისა და საექსპერტო მომსახურების შესყიდვა დასაპროექტო დოკუმენტაციისა და სამშენებლო სამუშაოების ტექნიკური ზედამხედველობ</w:t>
          </w:r>
          <w:r w:rsidR="00DB0291" w:rsidRPr="00CE56B2">
            <w:rPr>
              <w:rFonts w:cstheme="minorHAnsi"/>
              <w:lang w:val="ka-GE"/>
            </w:rPr>
            <w:t>ა-</w:t>
          </w:r>
          <w:r w:rsidR="00F12D2C" w:rsidRPr="00CE56B2">
            <w:rPr>
              <w:rFonts w:cstheme="minorHAnsi"/>
              <w:lang w:val="ka-GE"/>
            </w:rPr>
            <w:t>-------------</w:t>
          </w:r>
          <w:r w:rsidR="00921A15" w:rsidRPr="00CE56B2">
            <w:rPr>
              <w:rFonts w:cstheme="minorHAnsi"/>
              <w:lang w:val="ka-GE"/>
            </w:rPr>
            <w:t>-</w:t>
          </w:r>
          <w:r w:rsidR="00A56C70">
            <w:rPr>
              <w:rFonts w:ascii="Sylfaen" w:hAnsi="Sylfaen" w:cstheme="minorHAnsi"/>
              <w:lang w:val="ka-GE"/>
            </w:rPr>
            <w:t>-----------------------</w:t>
          </w:r>
          <w:r w:rsidR="00921A15" w:rsidRPr="00CE56B2">
            <w:rPr>
              <w:rFonts w:cstheme="minorHAnsi"/>
              <w:lang w:val="ka-GE"/>
            </w:rPr>
            <w:t>---</w:t>
          </w:r>
          <w:r w:rsidR="00F12D2C" w:rsidRPr="00CE56B2">
            <w:rPr>
              <w:rFonts w:cstheme="minorHAnsi"/>
              <w:lang w:val="ka-GE"/>
            </w:rPr>
            <w:t>-----</w:t>
          </w:r>
          <w:r w:rsidR="002F7244" w:rsidRPr="00CE56B2">
            <w:rPr>
              <w:rFonts w:cstheme="minorHAnsi"/>
              <w:lang w:val="ka-GE"/>
            </w:rPr>
            <w:t>-</w:t>
          </w:r>
          <w:r w:rsidR="009A7E96" w:rsidRPr="00CE56B2">
            <w:rPr>
              <w:rFonts w:cstheme="minorHAnsi"/>
              <w:lang w:val="ka-GE"/>
            </w:rPr>
            <w:t>8</w:t>
          </w:r>
          <w:r w:rsidRPr="00CE56B2">
            <w:rPr>
              <w:rFonts w:cstheme="minorHAnsi"/>
              <w:lang w:val="ka-GE"/>
            </w:rPr>
            <w:t xml:space="preserve"> </w:t>
          </w:r>
        </w:p>
        <w:p w:rsidR="00A558F9" w:rsidRPr="00271D2A" w:rsidRDefault="00A558F9" w:rsidP="002F7244">
          <w:pPr>
            <w:tabs>
              <w:tab w:val="left" w:pos="1440"/>
            </w:tabs>
            <w:spacing w:after="0" w:line="276" w:lineRule="auto"/>
            <w:ind w:left="-142"/>
            <w:jc w:val="both"/>
            <w:rPr>
              <w:rFonts w:ascii="Sylfaen" w:hAnsi="Sylfaen" w:cstheme="minorHAnsi"/>
              <w:lang w:val="ka-GE"/>
            </w:rPr>
          </w:pPr>
          <w:r w:rsidRPr="00CE56B2">
            <w:rPr>
              <w:rFonts w:cstheme="minorHAnsi"/>
              <w:lang w:val="ka-GE"/>
            </w:rPr>
            <w:t>დასუფთავება და გარემოს დაცვა ---</w:t>
          </w:r>
          <w:r w:rsidR="002F7244" w:rsidRPr="00CE56B2">
            <w:rPr>
              <w:rFonts w:cstheme="minorHAnsi"/>
              <w:lang w:val="ka-GE"/>
            </w:rPr>
            <w:t>-------------------------------------------------------------</w:t>
          </w:r>
          <w:r w:rsidR="00E36EB7" w:rsidRPr="00CE56B2">
            <w:rPr>
              <w:rFonts w:cstheme="minorHAnsi"/>
              <w:lang w:val="ka-GE"/>
            </w:rPr>
            <w:t xml:space="preserve"> </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Pr="00CE56B2">
            <w:rPr>
              <w:rFonts w:cstheme="minorHAnsi"/>
              <w:lang w:val="ka-GE"/>
            </w:rPr>
            <w:t>--</w:t>
          </w:r>
          <w:r w:rsidR="00271D2A">
            <w:rPr>
              <w:rFonts w:ascii="Sylfaen" w:hAnsi="Sylfaen" w:cstheme="minorHAnsi"/>
              <w:lang w:val="ka-GE"/>
            </w:rPr>
            <w:t>8</w:t>
          </w:r>
        </w:p>
        <w:p w:rsidR="00776C4C" w:rsidRPr="00CE56B2" w:rsidRDefault="00776C4C" w:rsidP="002F7244">
          <w:pPr>
            <w:tabs>
              <w:tab w:val="left" w:pos="1440"/>
            </w:tabs>
            <w:spacing w:after="0" w:line="276" w:lineRule="auto"/>
            <w:ind w:left="-142"/>
            <w:jc w:val="both"/>
            <w:rPr>
              <w:rFonts w:cstheme="minorHAnsi"/>
              <w:lang w:val="ka-GE"/>
            </w:rPr>
          </w:pPr>
          <w:r w:rsidRPr="00CE56B2">
            <w:rPr>
              <w:rFonts w:cstheme="minorHAnsi"/>
              <w:lang w:val="ka-GE"/>
            </w:rPr>
            <w:t xml:space="preserve">დასუფთავება და კეთილმოწყობა </w:t>
          </w:r>
          <w:r w:rsidR="00DB0291" w:rsidRPr="00CE56B2">
            <w:rPr>
              <w:rFonts w:cstheme="minorHAnsi"/>
              <w:lang w:val="ka-GE"/>
            </w:rPr>
            <w:t>---</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E36EB7" w:rsidRPr="00CE56B2">
            <w:rPr>
              <w:rFonts w:cstheme="minorHAnsi"/>
              <w:lang w:val="ka-GE"/>
            </w:rPr>
            <w:t xml:space="preserve"> </w:t>
          </w:r>
          <w:r w:rsidR="002F7244" w:rsidRPr="00CE56B2">
            <w:rPr>
              <w:rFonts w:cstheme="minorHAnsi"/>
              <w:lang w:val="ka-GE"/>
            </w:rPr>
            <w:t>--------</w:t>
          </w:r>
          <w:r w:rsidR="00DB0291" w:rsidRPr="00CE56B2">
            <w:rPr>
              <w:rFonts w:cstheme="minorHAnsi"/>
              <w:lang w:val="ka-GE"/>
            </w:rPr>
            <w:t>--</w:t>
          </w:r>
          <w:r w:rsidR="009A7E96" w:rsidRPr="00CE56B2">
            <w:rPr>
              <w:rFonts w:cstheme="minorHAnsi"/>
              <w:lang w:val="ka-GE"/>
            </w:rPr>
            <w:t>9</w:t>
          </w:r>
        </w:p>
        <w:p w:rsidR="00776C4C" w:rsidRPr="00CE56B2" w:rsidRDefault="00776C4C" w:rsidP="002F7244">
          <w:pPr>
            <w:spacing w:after="0" w:line="276" w:lineRule="auto"/>
            <w:ind w:left="-142"/>
            <w:jc w:val="both"/>
            <w:rPr>
              <w:rFonts w:cstheme="minorHAnsi"/>
              <w:lang w:val="ka-GE"/>
            </w:rPr>
          </w:pPr>
          <w:r w:rsidRPr="00CE56B2">
            <w:rPr>
              <w:rFonts w:cstheme="minorHAnsi"/>
              <w:lang w:val="ka-GE"/>
            </w:rPr>
            <w:t>განათლებ</w:t>
          </w:r>
          <w:r w:rsidR="00DB0291" w:rsidRPr="00CE56B2">
            <w:rPr>
              <w:rFonts w:cstheme="minorHAnsi"/>
              <w:lang w:val="ka-GE"/>
            </w:rPr>
            <w:t>ა -----------------</w:t>
          </w:r>
          <w:r w:rsidR="002F7244" w:rsidRPr="00CE56B2">
            <w:rPr>
              <w:rFonts w:cstheme="minorHAnsi"/>
              <w:lang w:val="ka-GE"/>
            </w:rPr>
            <w:t>------------------------------------------------------------------------------</w:t>
          </w:r>
          <w:r w:rsidR="00E36EB7" w:rsidRPr="00CE56B2">
            <w:rPr>
              <w:rFonts w:cstheme="minorHAnsi"/>
              <w:lang w:val="ka-GE"/>
            </w:rPr>
            <w:t xml:space="preserve"> </w:t>
          </w:r>
          <w:r w:rsidR="002F7244" w:rsidRPr="00CE56B2">
            <w:rPr>
              <w:rFonts w:cstheme="minorHAnsi"/>
              <w:lang w:val="ka-GE"/>
            </w:rPr>
            <w:t>---</w:t>
          </w:r>
          <w:r w:rsidR="00A56C70">
            <w:rPr>
              <w:rFonts w:ascii="Sylfaen" w:hAnsi="Sylfaen" w:cstheme="minorHAnsi"/>
              <w:lang w:val="ka-GE"/>
            </w:rPr>
            <w:t>--------------</w:t>
          </w:r>
          <w:r w:rsidR="002F7244" w:rsidRPr="00CE56B2">
            <w:rPr>
              <w:rFonts w:cstheme="minorHAnsi"/>
              <w:lang w:val="ka-GE"/>
            </w:rPr>
            <w:t>----</w:t>
          </w:r>
          <w:r w:rsidR="00F12D2C" w:rsidRPr="00CE56B2">
            <w:rPr>
              <w:rFonts w:cstheme="minorHAnsi"/>
              <w:lang w:val="ka-GE"/>
            </w:rPr>
            <w:t>10</w:t>
          </w:r>
        </w:p>
        <w:p w:rsidR="00776C4C"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სკოლამდელი აღზრდის დაწესებულებების  მართვა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A56C70">
            <w:rPr>
              <w:rFonts w:ascii="Sylfaen" w:hAnsi="Sylfaen" w:cstheme="minorHAnsi"/>
              <w:lang w:val="ka-GE"/>
            </w:rPr>
            <w:t>------</w:t>
          </w:r>
          <w:r w:rsidR="00DB0291" w:rsidRPr="00CE56B2">
            <w:rPr>
              <w:rFonts w:asciiTheme="minorHAnsi" w:hAnsiTheme="minorHAnsi" w:cstheme="minorHAnsi"/>
              <w:lang w:val="ka-GE"/>
            </w:rPr>
            <w:t>--------</w:t>
          </w:r>
          <w:r w:rsidR="00F12D2C" w:rsidRPr="00CE56B2">
            <w:rPr>
              <w:rFonts w:asciiTheme="minorHAnsi" w:hAnsiTheme="minorHAnsi" w:cstheme="minorHAnsi"/>
              <w:lang w:val="ka-GE"/>
            </w:rPr>
            <w:t>1</w:t>
          </w:r>
          <w:r w:rsidR="00271D2A">
            <w:rPr>
              <w:rFonts w:ascii="Sylfaen" w:hAnsi="Sylfaen" w:cstheme="minorHAnsi"/>
              <w:lang w:val="ka-GE"/>
            </w:rPr>
            <w:t>0</w:t>
          </w:r>
        </w:p>
        <w:p w:rsidR="00776C4C"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სკოლამდელი აღზრდის დაწესებულებები</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A56C70">
            <w:rPr>
              <w:rFonts w:ascii="Sylfaen" w:hAnsi="Sylfaen"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1</w:t>
          </w:r>
        </w:p>
        <w:p w:rsidR="00776C4C"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საშუალო სკოლებში ინფრასტრუქტურის მოწყობა და მოსწავლეთა ტრანსპორტირება</w:t>
          </w:r>
          <w:r w:rsidR="00A56C70">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4</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სკოლისგარეშე განათლება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921A15" w:rsidRPr="00CE56B2">
            <w:rPr>
              <w:rFonts w:asciiTheme="minorHAnsi" w:hAnsiTheme="minorHAnsi"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A56C70">
            <w:rPr>
              <w:rFonts w:ascii="Sylfaen" w:hAnsi="Sylfaen"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4</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კულტურა, რელიგია, ახალგაზრდობა და სპორტი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5</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სპორტული ღონისძიებები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F12D2C" w:rsidRPr="00CE56B2">
            <w:rPr>
              <w:rFonts w:asciiTheme="minorHAnsi" w:hAnsiTheme="minorHAnsi" w:cstheme="minorHAnsi"/>
              <w:lang w:val="ka-GE"/>
            </w:rPr>
            <w:t>1</w:t>
          </w:r>
          <w:r w:rsidR="00271D2A">
            <w:rPr>
              <w:rFonts w:ascii="Sylfaen" w:hAnsi="Sylfaen" w:cstheme="minorHAnsi"/>
              <w:lang w:val="ka-GE"/>
            </w:rPr>
            <w:t>6</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სპორტული სკოლა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6</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სახელოვნებო განათლების კულტურისა და ტურიზმის განვითარების ხელშეწყობა </w:t>
          </w:r>
          <w:r w:rsidR="00DB0291" w:rsidRPr="00CE56B2">
            <w:rPr>
              <w:rFonts w:asciiTheme="minorHAnsi" w:hAnsiTheme="minorHAnsi" w:cstheme="minorHAnsi"/>
              <w:lang w:val="ka-GE"/>
            </w:rPr>
            <w:t>-</w:t>
          </w:r>
          <w:r w:rsidR="00E36EB7" w:rsidRPr="00CE56B2">
            <w:rPr>
              <w:rFonts w:asciiTheme="minorHAnsi" w:hAnsiTheme="minorHAnsi" w:cstheme="minorHAnsi"/>
              <w:lang w:val="ka-GE"/>
            </w:rPr>
            <w:t>-------------</w:t>
          </w:r>
          <w:r w:rsidR="002F7244" w:rsidRPr="00CE56B2">
            <w:rPr>
              <w:rFonts w:asciiTheme="minorHAnsi" w:hAnsiTheme="minorHAnsi" w:cstheme="minorHAnsi"/>
              <w:lang w:val="ka-GE"/>
            </w:rPr>
            <w:t>---1</w:t>
          </w:r>
          <w:r w:rsidR="00271D2A">
            <w:rPr>
              <w:rFonts w:ascii="Sylfaen" w:hAnsi="Sylfaen" w:cstheme="minorHAnsi"/>
              <w:lang w:val="ka-GE"/>
            </w:rPr>
            <w:t>7</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სახელოვნებო სკოლები </w:t>
          </w:r>
          <w:r w:rsidRPr="00CE56B2">
            <w:rPr>
              <w:rFonts w:asciiTheme="minorHAnsi" w:hAnsiTheme="minorHAnsi" w:cstheme="minorHAnsi"/>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F12D2C" w:rsidRPr="00CE56B2">
            <w:rPr>
              <w:rFonts w:asciiTheme="minorHAnsi" w:hAnsiTheme="minorHAnsi" w:cstheme="minorHAnsi"/>
              <w:lang w:val="ka-GE"/>
            </w:rPr>
            <w:t>---------------------</w:t>
          </w:r>
          <w:r w:rsidR="00921A15" w:rsidRPr="00CE56B2">
            <w:rPr>
              <w:rFonts w:asciiTheme="minorHAnsi" w:hAnsiTheme="minorHAnsi" w:cstheme="minorHAnsi"/>
              <w:lang w:val="ka-GE"/>
            </w:rPr>
            <w:t>--</w:t>
          </w:r>
          <w:r w:rsidR="00F12D2C" w:rsidRPr="00CE56B2">
            <w:rPr>
              <w:rFonts w:asciiTheme="minorHAnsi" w:hAnsiTheme="minorHAnsi" w:cstheme="minorHAnsi"/>
              <w:lang w:val="ka-GE"/>
            </w:rPr>
            <w:t>----</w:t>
          </w:r>
          <w:r w:rsidR="00A56C70">
            <w:rPr>
              <w:rFonts w:ascii="Sylfaen" w:hAnsi="Sylfaen" w:cstheme="minorHAnsi"/>
              <w:lang w:val="ka-GE"/>
            </w:rPr>
            <w:t>-----------</w:t>
          </w:r>
          <w:r w:rsidR="00F12D2C" w:rsidRPr="00CE56B2">
            <w:rPr>
              <w:rFonts w:asciiTheme="minorHAnsi" w:hAnsiTheme="minorHAnsi" w:cstheme="minorHAnsi"/>
              <w:lang w:val="ka-GE"/>
            </w:rPr>
            <w:t>-----1</w:t>
          </w:r>
          <w:r w:rsidR="00271D2A">
            <w:rPr>
              <w:rFonts w:ascii="Sylfaen" w:hAnsi="Sylfaen" w:cstheme="minorHAnsi"/>
              <w:lang w:val="ka-GE"/>
            </w:rPr>
            <w:t>8</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ბიბლიოთეკები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271D2A">
            <w:rPr>
              <w:rFonts w:ascii="Sylfaen" w:hAnsi="Sylfaen" w:cstheme="minorHAnsi"/>
              <w:lang w:val="ka-GE"/>
            </w:rPr>
            <w:t>19</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კულტურის სახლები </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 xml:space="preserve"> </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271D2A">
            <w:rPr>
              <w:rFonts w:ascii="Sylfaen" w:hAnsi="Sylfaen" w:cstheme="minorHAnsi"/>
              <w:lang w:val="ka-GE"/>
            </w:rPr>
            <w:t>19</w:t>
          </w:r>
        </w:p>
        <w:p w:rsidR="00DB0291" w:rsidRPr="00271D2A"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მუზეუმები</w:t>
          </w:r>
          <w:r w:rsidR="00DB0291" w:rsidRPr="00CE56B2">
            <w:rPr>
              <w:rFonts w:asciiTheme="minorHAnsi" w:hAnsiTheme="minorHAnsi" w:cstheme="minorHAnsi"/>
              <w:lang w:val="ka-GE"/>
            </w:rPr>
            <w:t xml:space="preserve"> ---</w:t>
          </w:r>
          <w:r w:rsidR="002F7244" w:rsidRPr="00CE56B2">
            <w:rPr>
              <w:rFonts w:asciiTheme="minorHAnsi" w:hAnsiTheme="minorHAnsi" w:cstheme="minorHAnsi"/>
              <w:lang w:val="ka-GE"/>
            </w:rPr>
            <w:t>------------------------------------------------</w:t>
          </w:r>
          <w:r w:rsidR="0091149C" w:rsidRPr="00CE56B2">
            <w:rPr>
              <w:rFonts w:asciiTheme="minorHAnsi" w:hAnsiTheme="minorHAnsi" w:cstheme="minorHAnsi"/>
              <w:lang w:val="ka-GE"/>
            </w:rPr>
            <w:t>------------------------------</w:t>
          </w:r>
          <w:r w:rsidR="00A56C70">
            <w:rPr>
              <w:rFonts w:asciiTheme="minorHAnsi" w:hAnsiTheme="minorHAnsi" w:cstheme="minorHAnsi"/>
              <w:lang w:val="ka-GE"/>
            </w:rPr>
            <w:t xml:space="preserve"> </w:t>
          </w:r>
          <w:r w:rsidR="0091149C" w:rsidRPr="00CE56B2">
            <w:rPr>
              <w:rFonts w:asciiTheme="minorHAnsi" w:hAnsiTheme="minorHAnsi" w:cstheme="minorHAnsi"/>
              <w:lang w:val="ka-GE"/>
            </w:rPr>
            <w:t>-</w:t>
          </w:r>
          <w:r w:rsidR="00E36EB7" w:rsidRPr="00CE56B2">
            <w:rPr>
              <w:rFonts w:asciiTheme="minorHAnsi" w:hAnsiTheme="minorHAnsi" w:cstheme="minorHAnsi"/>
              <w:lang w:val="ka-GE"/>
            </w:rPr>
            <w:t>-------</w:t>
          </w:r>
          <w:r w:rsidR="002F7244" w:rsidRPr="00CE56B2">
            <w:rPr>
              <w:rFonts w:asciiTheme="minorHAnsi" w:hAnsiTheme="minorHAnsi" w:cstheme="minorHAnsi"/>
              <w:lang w:val="ka-GE"/>
            </w:rPr>
            <w:t>-------</w:t>
          </w:r>
          <w:r w:rsidR="00F12D2C" w:rsidRPr="00CE56B2">
            <w:rPr>
              <w:rFonts w:asciiTheme="minorHAnsi" w:hAnsiTheme="minorHAnsi" w:cstheme="minorHAnsi"/>
              <w:lang w:val="ka-GE"/>
            </w:rPr>
            <w:t>--</w:t>
          </w:r>
          <w:r w:rsidR="00A56C70">
            <w:rPr>
              <w:rFonts w:ascii="Sylfaen" w:hAnsi="Sylfaen" w:cstheme="minorHAnsi"/>
              <w:lang w:val="ka-GE"/>
            </w:rPr>
            <w:t>--------------</w:t>
          </w:r>
          <w:r w:rsidR="00F12D2C"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2</w:t>
          </w:r>
          <w:r w:rsidR="00271D2A">
            <w:rPr>
              <w:rFonts w:ascii="Sylfaen" w:hAnsi="Sylfaen" w:cstheme="minorHAnsi"/>
              <w:lang w:val="ka-GE"/>
            </w:rPr>
            <w:t>0</w:t>
          </w:r>
        </w:p>
        <w:p w:rsidR="00DB0291"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ახალგაზრდული  პროგრამები</w:t>
          </w:r>
          <w:r w:rsidR="00DB02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1</w:t>
          </w:r>
        </w:p>
        <w:p w:rsidR="00DB0291"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რელიგიური ორგანიზაცი</w:t>
          </w:r>
          <w:r w:rsidR="00DB0291" w:rsidRPr="00CE56B2">
            <w:rPr>
              <w:rFonts w:asciiTheme="minorHAnsi" w:hAnsiTheme="minorHAnsi" w:cstheme="minorHAnsi"/>
              <w:lang w:val="ka-GE"/>
            </w:rPr>
            <w:t>ა</w:t>
          </w:r>
          <w:r w:rsidRPr="00CE56B2">
            <w:rPr>
              <w:rFonts w:asciiTheme="minorHAnsi" w:hAnsiTheme="minorHAnsi" w:cstheme="minorHAnsi"/>
              <w:lang w:val="ka-GE"/>
            </w:rPr>
            <w:t xml:space="preserve"> </w:t>
          </w:r>
          <w:r w:rsidR="002F7244" w:rsidRPr="00CE56B2">
            <w:rPr>
              <w:rFonts w:asciiTheme="minorHAnsi" w:hAnsiTheme="minorHAnsi" w:cstheme="minorHAnsi"/>
              <w:lang w:val="ka-GE"/>
            </w:rPr>
            <w:t>-------------------------------------------------------------------------------</w:t>
          </w:r>
          <w:r w:rsidR="00A56C70">
            <w:rPr>
              <w:rFonts w:ascii="Sylfaen" w:hAnsi="Sylfaen" w:cstheme="minorHAnsi"/>
              <w:lang w:val="ka-GE"/>
            </w:rPr>
            <w:t>-------------</w:t>
          </w:r>
          <w:r w:rsidR="00A56C70">
            <w:rPr>
              <w:rFonts w:asciiTheme="minorHAnsi" w:hAnsiTheme="minorHAnsi" w:cstheme="minorHAnsi"/>
              <w:lang w:val="ka-GE"/>
            </w:rPr>
            <w:t>--</w:t>
          </w:r>
          <w:r w:rsidR="00DB0291"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1</w:t>
          </w:r>
        </w:p>
        <w:p w:rsidR="00A558F9"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საგამომცემლო საქმიანობ</w:t>
          </w:r>
          <w:r w:rsidR="00DB0291" w:rsidRPr="00CE56B2">
            <w:rPr>
              <w:rFonts w:asciiTheme="minorHAnsi" w:hAnsiTheme="minorHAnsi" w:cstheme="minorHAnsi"/>
              <w:lang w:val="ka-GE"/>
            </w:rPr>
            <w:t>ა</w:t>
          </w:r>
          <w:r w:rsidRPr="00CE56B2">
            <w:rPr>
              <w:rFonts w:asciiTheme="minorHAnsi" w:hAnsiTheme="minorHAnsi" w:cstheme="minorHAnsi"/>
              <w:lang w:val="ka-GE"/>
            </w:rPr>
            <w:t xml:space="preserve"> </w:t>
          </w:r>
          <w:r w:rsidRPr="00CE56B2">
            <w:rPr>
              <w:rFonts w:asciiTheme="minorHAnsi" w:hAnsiTheme="minorHAnsi" w:cstheme="minorHAnsi"/>
            </w:rPr>
            <w:t>-</w:t>
          </w:r>
          <w:r w:rsidR="002F7244" w:rsidRPr="00CE56B2">
            <w:rPr>
              <w:rFonts w:asciiTheme="minorHAnsi" w:hAnsiTheme="minorHAnsi" w:cstheme="minorHAnsi"/>
              <w:lang w:val="ka-GE"/>
            </w:rPr>
            <w:t>---------------------------------------------------------------------</w:t>
          </w:r>
          <w:r w:rsidR="00921A15"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2</w:t>
          </w:r>
        </w:p>
        <w:p w:rsidR="00A558F9"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ჯანმრთელობის დაცვა და სოციალური უზრუნველყოფა </w:t>
          </w:r>
          <w:r w:rsidR="00A558F9"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2</w:t>
          </w:r>
        </w:p>
        <w:p w:rsidR="00A558F9"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საზოგადოებრივი ჯანდაცვის მომსახურება </w:t>
          </w:r>
          <w:r w:rsidR="00A558F9" w:rsidRPr="00CE56B2">
            <w:rPr>
              <w:rFonts w:asciiTheme="minorHAnsi" w:hAnsiTheme="minorHAnsi" w:cstheme="minorHAnsi"/>
              <w:lang w:val="ka-GE"/>
            </w:rPr>
            <w:t>--</w:t>
          </w:r>
          <w:r w:rsidR="002F7244" w:rsidRPr="00CE56B2">
            <w:rPr>
              <w:rFonts w:asciiTheme="minorHAnsi" w:hAnsiTheme="minorHAnsi" w:cstheme="minorHAnsi"/>
              <w:lang w:val="ka-GE"/>
            </w:rPr>
            <w:t>----------------------------------</w:t>
          </w:r>
          <w:r w:rsidR="00E36EB7"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A558F9"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3</w:t>
          </w:r>
        </w:p>
        <w:p w:rsidR="00A558F9"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ჯანდაცვის ობიექტების რეაბილიტაცია </w:t>
          </w:r>
          <w:r w:rsidR="00A558F9" w:rsidRPr="00CE56B2">
            <w:rPr>
              <w:rFonts w:asciiTheme="minorHAnsi" w:hAnsiTheme="minorHAnsi" w:cstheme="minorHAnsi"/>
              <w:lang w:val="ka-GE"/>
            </w:rPr>
            <w:t>-</w:t>
          </w:r>
          <w:r w:rsidR="002F7244" w:rsidRPr="00CE56B2">
            <w:rPr>
              <w:rFonts w:asciiTheme="minorHAnsi" w:hAnsiTheme="minorHAnsi" w:cstheme="minorHAnsi"/>
              <w:lang w:val="ka-GE"/>
            </w:rPr>
            <w:t>---------------------------------</w:t>
          </w:r>
          <w:r w:rsidR="00E36EB7"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A558F9"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4</w:t>
          </w:r>
        </w:p>
        <w:p w:rsidR="002F7244" w:rsidRPr="00A56C70" w:rsidRDefault="00776C4C"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 xml:space="preserve">სოციალური   დაცვა  </w:t>
          </w:r>
          <w:r w:rsidR="00A558F9" w:rsidRPr="00CE56B2">
            <w:rPr>
              <w:rFonts w:asciiTheme="minorHAnsi" w:hAnsiTheme="minorHAnsi" w:cstheme="minorHAnsi"/>
              <w:lang w:val="ka-GE"/>
            </w:rPr>
            <w:t>-</w:t>
          </w:r>
          <w:r w:rsidR="002F7244" w:rsidRPr="00CE56B2">
            <w:rPr>
              <w:rFonts w:asciiTheme="minorHAnsi" w:hAnsiTheme="minorHAnsi" w:cstheme="minorHAnsi"/>
              <w:lang w:val="ka-GE"/>
            </w:rPr>
            <w:t>-------------------------------------------------------------------------------------</w:t>
          </w:r>
          <w:r w:rsidR="002C4891" w:rsidRPr="00CE56B2">
            <w:rPr>
              <w:rFonts w:asciiTheme="minorHAnsi" w:hAnsiTheme="minorHAnsi" w:cstheme="minorHAnsi"/>
              <w:lang w:val="ka-GE"/>
            </w:rPr>
            <w:t>-</w:t>
          </w:r>
          <w:r w:rsidR="002F7244" w:rsidRPr="00CE56B2">
            <w:rPr>
              <w:rFonts w:asciiTheme="minorHAnsi" w:hAnsiTheme="minorHAnsi" w:cstheme="minorHAnsi"/>
              <w:lang w:val="ka-GE"/>
            </w:rPr>
            <w:t>-</w:t>
          </w:r>
          <w:r w:rsidR="00A56C70">
            <w:rPr>
              <w:rFonts w:ascii="Sylfaen" w:hAnsi="Sylfaen" w:cstheme="minorHAnsi"/>
              <w:lang w:val="ka-GE"/>
            </w:rPr>
            <w:t>-------------</w:t>
          </w:r>
          <w:r w:rsidR="002F7244" w:rsidRPr="00CE56B2">
            <w:rPr>
              <w:rFonts w:asciiTheme="minorHAnsi" w:hAnsiTheme="minorHAnsi" w:cstheme="minorHAnsi"/>
              <w:lang w:val="ka-GE"/>
            </w:rPr>
            <w:t>--</w:t>
          </w:r>
          <w:r w:rsidR="00A558F9" w:rsidRPr="00CE56B2">
            <w:rPr>
              <w:rFonts w:asciiTheme="minorHAnsi" w:hAnsiTheme="minorHAnsi" w:cstheme="minorHAnsi"/>
              <w:lang w:val="ka-GE"/>
            </w:rPr>
            <w:t>-</w:t>
          </w:r>
          <w:r w:rsidR="002F7244" w:rsidRPr="00CE56B2">
            <w:rPr>
              <w:rFonts w:asciiTheme="minorHAnsi" w:hAnsiTheme="minorHAnsi" w:cstheme="minorHAnsi"/>
              <w:lang w:val="ka-GE"/>
            </w:rPr>
            <w:t>2</w:t>
          </w:r>
          <w:r w:rsidR="00A56C70">
            <w:rPr>
              <w:rFonts w:ascii="Sylfaen" w:hAnsi="Sylfaen" w:cstheme="minorHAnsi"/>
              <w:lang w:val="ka-GE"/>
            </w:rPr>
            <w:t>5</w:t>
          </w:r>
        </w:p>
        <w:p w:rsidR="002F7244" w:rsidRPr="00A56C70" w:rsidRDefault="002F7244" w:rsidP="002F7244">
          <w:pPr>
            <w:pStyle w:val="ListParagraph"/>
            <w:spacing w:after="0"/>
            <w:ind w:left="-142"/>
            <w:jc w:val="both"/>
            <w:rPr>
              <w:rFonts w:ascii="Sylfaen" w:hAnsi="Sylfaen" w:cstheme="minorHAnsi"/>
              <w:lang w:val="ka-GE"/>
            </w:rPr>
          </w:pPr>
          <w:r w:rsidRPr="00CE56B2">
            <w:rPr>
              <w:rFonts w:asciiTheme="minorHAnsi" w:hAnsiTheme="minorHAnsi" w:cstheme="minorHAnsi"/>
              <w:lang w:val="ka-GE"/>
            </w:rPr>
            <w:t>მმართველობა და საერთო დანიშნულება-----------------------------------------------------------------</w:t>
          </w:r>
          <w:r w:rsidR="00A56C70">
            <w:rPr>
              <w:rFonts w:ascii="Sylfaen" w:hAnsi="Sylfaen" w:cstheme="minorHAnsi"/>
              <w:lang w:val="ka-GE"/>
            </w:rPr>
            <w:t>--------</w:t>
          </w:r>
          <w:r w:rsidRPr="00CE56B2">
            <w:rPr>
              <w:rFonts w:asciiTheme="minorHAnsi" w:hAnsiTheme="minorHAnsi" w:cstheme="minorHAnsi"/>
              <w:lang w:val="ka-GE"/>
            </w:rPr>
            <w:t>--2</w:t>
          </w:r>
          <w:r w:rsidR="00A56C70">
            <w:rPr>
              <w:rFonts w:ascii="Sylfaen" w:hAnsi="Sylfaen" w:cstheme="minorHAnsi"/>
              <w:lang w:val="ka-GE"/>
            </w:rPr>
            <w:t>6</w:t>
          </w:r>
        </w:p>
        <w:p w:rsidR="002F7244" w:rsidRPr="00CE56B2" w:rsidRDefault="002F7244" w:rsidP="002F7244">
          <w:pPr>
            <w:pStyle w:val="ListParagraph"/>
            <w:spacing w:after="0"/>
            <w:ind w:left="-142"/>
            <w:jc w:val="both"/>
            <w:rPr>
              <w:rFonts w:asciiTheme="minorHAnsi" w:hAnsiTheme="minorHAnsi" w:cstheme="minorHAnsi"/>
              <w:lang w:val="ka-GE"/>
            </w:rPr>
          </w:pPr>
        </w:p>
        <w:p w:rsidR="006A5483" w:rsidRPr="00CE56B2" w:rsidRDefault="00AC2FCF" w:rsidP="006A5483">
          <w:pPr>
            <w:spacing w:after="0"/>
            <w:jc w:val="both"/>
            <w:rPr>
              <w:rFonts w:cstheme="minorHAnsi"/>
            </w:rPr>
          </w:pPr>
        </w:p>
      </w:sdtContent>
    </w:sdt>
    <w:bookmarkStart w:id="0" w:name="_Toc531541386" w:displacedByCustomXml="prev"/>
    <w:p w:rsidR="00E62090" w:rsidRPr="00CE56B2" w:rsidRDefault="00A558F9" w:rsidP="006A5483">
      <w:pPr>
        <w:pStyle w:val="ListParagraph"/>
        <w:spacing w:after="0"/>
        <w:ind w:left="-142"/>
        <w:jc w:val="both"/>
        <w:rPr>
          <w:rFonts w:asciiTheme="minorHAnsi" w:hAnsiTheme="minorHAnsi" w:cstheme="minorHAnsi"/>
          <w:lang w:val="ka-GE"/>
        </w:rPr>
      </w:pPr>
      <w:r w:rsidRPr="00CE56B2">
        <w:rPr>
          <w:rFonts w:asciiTheme="minorHAnsi" w:hAnsiTheme="minorHAnsi" w:cstheme="minorHAnsi"/>
          <w:lang w:val="ka-GE"/>
        </w:rPr>
        <w:t xml:space="preserve">         </w:t>
      </w:r>
    </w:p>
    <w:p w:rsidR="00921A15" w:rsidRPr="00CE56B2" w:rsidRDefault="00921A15" w:rsidP="006A5483">
      <w:pPr>
        <w:pStyle w:val="ListParagraph"/>
        <w:spacing w:after="0"/>
        <w:ind w:left="-142"/>
        <w:jc w:val="both"/>
        <w:rPr>
          <w:rFonts w:asciiTheme="minorHAnsi" w:hAnsiTheme="minorHAnsi" w:cstheme="minorHAnsi"/>
          <w:lang w:val="ka-GE"/>
        </w:rPr>
      </w:pPr>
    </w:p>
    <w:p w:rsidR="00921A15" w:rsidRPr="00CE56B2" w:rsidRDefault="00921A15" w:rsidP="006A5483">
      <w:pPr>
        <w:pStyle w:val="ListParagraph"/>
        <w:spacing w:after="0"/>
        <w:ind w:left="-142"/>
        <w:jc w:val="both"/>
        <w:rPr>
          <w:rFonts w:asciiTheme="minorHAnsi" w:hAnsiTheme="minorHAnsi" w:cstheme="minorHAnsi"/>
          <w:lang w:val="ka-GE"/>
        </w:rPr>
      </w:pPr>
    </w:p>
    <w:p w:rsidR="00921A15" w:rsidRDefault="00921A15" w:rsidP="006A5483">
      <w:pPr>
        <w:pStyle w:val="ListParagraph"/>
        <w:spacing w:after="0"/>
        <w:ind w:left="-142"/>
        <w:jc w:val="both"/>
        <w:rPr>
          <w:rFonts w:asciiTheme="minorHAnsi" w:hAnsiTheme="minorHAnsi" w:cstheme="minorHAnsi"/>
          <w:lang w:val="ka-GE"/>
        </w:rPr>
      </w:pPr>
    </w:p>
    <w:p w:rsidR="00D158C4" w:rsidRDefault="00D158C4" w:rsidP="006A5483">
      <w:pPr>
        <w:pStyle w:val="ListParagraph"/>
        <w:spacing w:after="0"/>
        <w:ind w:left="-142"/>
        <w:jc w:val="both"/>
        <w:rPr>
          <w:rFonts w:asciiTheme="minorHAnsi" w:hAnsiTheme="minorHAnsi" w:cstheme="minorHAnsi"/>
          <w:lang w:val="ka-GE"/>
        </w:rPr>
      </w:pPr>
    </w:p>
    <w:p w:rsidR="00D158C4" w:rsidRPr="00CE56B2" w:rsidRDefault="00D158C4" w:rsidP="006A5483">
      <w:pPr>
        <w:pStyle w:val="ListParagraph"/>
        <w:spacing w:after="0"/>
        <w:ind w:left="-142"/>
        <w:jc w:val="both"/>
        <w:rPr>
          <w:rFonts w:asciiTheme="minorHAnsi" w:hAnsiTheme="minorHAnsi" w:cstheme="minorHAnsi"/>
          <w:lang w:val="ka-GE"/>
        </w:rPr>
      </w:pPr>
    </w:p>
    <w:p w:rsidR="00921A15" w:rsidRPr="00CE56B2" w:rsidRDefault="00921A15" w:rsidP="006A5483">
      <w:pPr>
        <w:pStyle w:val="ListParagraph"/>
        <w:spacing w:after="0"/>
        <w:ind w:left="-142"/>
        <w:jc w:val="both"/>
        <w:rPr>
          <w:rFonts w:asciiTheme="minorHAnsi" w:hAnsiTheme="minorHAnsi" w:cstheme="minorHAnsi"/>
          <w:lang w:val="ka-GE"/>
        </w:rPr>
      </w:pPr>
    </w:p>
    <w:p w:rsidR="00A558F9" w:rsidRPr="00CE56B2" w:rsidRDefault="00310848" w:rsidP="00E62090">
      <w:pPr>
        <w:pStyle w:val="Heading2"/>
        <w:rPr>
          <w:rFonts w:asciiTheme="minorHAnsi" w:hAnsiTheme="minorHAnsi" w:cstheme="minorHAnsi"/>
          <w:lang w:val="ka-GE"/>
        </w:rPr>
      </w:pPr>
      <w:r w:rsidRPr="00CE56B2">
        <w:rPr>
          <w:rFonts w:asciiTheme="minorHAnsi" w:hAnsiTheme="minorHAnsi" w:cstheme="minorHAnsi"/>
          <w:lang w:val="ka-GE"/>
        </w:rPr>
        <w:lastRenderedPageBreak/>
        <w:t>შესავალი</w:t>
      </w:r>
      <w:bookmarkEnd w:id="0"/>
    </w:p>
    <w:p w:rsidR="006129B6" w:rsidRPr="00CE56B2" w:rsidRDefault="006129B6" w:rsidP="006129B6">
      <w:pPr>
        <w:rPr>
          <w:rFonts w:cstheme="minorHAnsi"/>
          <w:lang w:val="ka-GE"/>
        </w:rPr>
      </w:pPr>
    </w:p>
    <w:p w:rsidR="00D8043E" w:rsidRPr="00CE56B2" w:rsidRDefault="00612524" w:rsidP="00FC7033">
      <w:pPr>
        <w:spacing w:line="276" w:lineRule="auto"/>
        <w:ind w:firstLine="720"/>
        <w:jc w:val="both"/>
        <w:rPr>
          <w:rFonts w:cstheme="minorHAnsi"/>
          <w:sz w:val="24"/>
          <w:lang w:val="ka-GE"/>
        </w:rPr>
      </w:pPr>
      <w:r w:rsidRPr="00CE56B2">
        <w:rPr>
          <w:rFonts w:cstheme="minorHAnsi"/>
          <w:sz w:val="24"/>
          <w:lang w:val="ka-GE"/>
        </w:rPr>
        <w:t>თერჯოლის</w:t>
      </w:r>
      <w:r w:rsidR="00E2135A" w:rsidRPr="00CE56B2">
        <w:rPr>
          <w:rFonts w:cstheme="minorHAnsi"/>
          <w:sz w:val="24"/>
          <w:lang w:val="ka-GE"/>
        </w:rPr>
        <w:t xml:space="preserve"> </w:t>
      </w:r>
      <w:r w:rsidR="005F24CD" w:rsidRPr="00CE56B2">
        <w:rPr>
          <w:rFonts w:cstheme="minorHAnsi"/>
          <w:sz w:val="24"/>
          <w:lang w:val="ka-GE"/>
        </w:rPr>
        <w:t xml:space="preserve">მუნიციპალიტეტის </w:t>
      </w:r>
      <w:r w:rsidR="00E2135A" w:rsidRPr="00CE56B2">
        <w:rPr>
          <w:rFonts w:cstheme="minorHAnsi"/>
          <w:sz w:val="24"/>
          <w:lang w:val="ka-GE"/>
        </w:rPr>
        <w:t>20</w:t>
      </w:r>
      <w:r w:rsidRPr="00CE56B2">
        <w:rPr>
          <w:rFonts w:cstheme="minorHAnsi"/>
          <w:sz w:val="24"/>
          <w:lang w:val="ka-GE"/>
        </w:rPr>
        <w:t>2</w:t>
      </w:r>
      <w:r w:rsidR="00F67F06">
        <w:rPr>
          <w:rFonts w:cstheme="minorHAnsi"/>
          <w:sz w:val="24"/>
          <w:lang w:val="ka-GE"/>
        </w:rPr>
        <w:t>6</w:t>
      </w:r>
      <w:r w:rsidR="00E2135A" w:rsidRPr="00CE56B2">
        <w:rPr>
          <w:rFonts w:cstheme="minorHAnsi"/>
          <w:sz w:val="24"/>
          <w:lang w:val="ka-GE"/>
        </w:rPr>
        <w:t xml:space="preserve"> წლის ბიუჯეტის პროექტის, ასევე 20</w:t>
      </w:r>
      <w:r w:rsidRPr="00CE56B2">
        <w:rPr>
          <w:rFonts w:cstheme="minorHAnsi"/>
          <w:sz w:val="24"/>
          <w:lang w:val="ka-GE"/>
        </w:rPr>
        <w:t>2</w:t>
      </w:r>
      <w:r w:rsidR="00F67F06">
        <w:rPr>
          <w:rFonts w:cstheme="minorHAnsi"/>
          <w:sz w:val="24"/>
          <w:lang w:val="ka-GE"/>
        </w:rPr>
        <w:t>6</w:t>
      </w:r>
      <w:r w:rsidR="00E2135A" w:rsidRPr="00CE56B2">
        <w:rPr>
          <w:rFonts w:cstheme="minorHAnsi"/>
          <w:sz w:val="24"/>
          <w:lang w:val="ka-GE"/>
        </w:rPr>
        <w:t>-202</w:t>
      </w:r>
      <w:r w:rsidR="00F7176C">
        <w:rPr>
          <w:rFonts w:cstheme="minorHAnsi"/>
          <w:sz w:val="24"/>
        </w:rPr>
        <w:t>9</w:t>
      </w:r>
      <w:r w:rsidR="001873C9" w:rsidRPr="00CE56B2">
        <w:rPr>
          <w:rFonts w:cstheme="minorHAnsi"/>
          <w:sz w:val="24"/>
          <w:lang w:val="ka-GE"/>
        </w:rPr>
        <w:t xml:space="preserve"> </w:t>
      </w:r>
      <w:r w:rsidR="00E2135A" w:rsidRPr="00CE56B2">
        <w:rPr>
          <w:rFonts w:cstheme="minorHAnsi"/>
          <w:sz w:val="24"/>
          <w:lang w:val="ka-GE"/>
        </w:rPr>
        <w:t xml:space="preserve">წლების პრიორიტეტების დოკუმენტისა და ამ დანართის შემუშავება განხორციელდა საქართვლოს ფინანსთა მინისტრის 2018 წლის 27 ივლისის </w:t>
      </w:r>
      <w:r w:rsidR="005F24CD" w:rsidRPr="00CE56B2">
        <w:rPr>
          <w:rFonts w:cstheme="minorHAnsi"/>
          <w:sz w:val="24"/>
          <w:lang w:val="ka-GE"/>
        </w:rPr>
        <w:t>ბრძანებით</w:t>
      </w:r>
      <w:r w:rsidR="00E2135A" w:rsidRPr="00CE56B2">
        <w:rPr>
          <w:rFonts w:cstheme="minorHAnsi"/>
          <w:sz w:val="24"/>
          <w:lang w:val="ka-GE"/>
        </w:rPr>
        <w:t xml:space="preserve"> </w:t>
      </w:r>
      <w:r w:rsidR="005F24CD" w:rsidRPr="00CE56B2">
        <w:rPr>
          <w:rFonts w:cstheme="minorHAnsi"/>
          <w:sz w:val="24"/>
          <w:lang w:val="ka-GE"/>
        </w:rPr>
        <w:t>დამტკიცებული</w:t>
      </w:r>
      <w:r w:rsidR="00E2135A" w:rsidRPr="00CE56B2">
        <w:rPr>
          <w:rFonts w:cstheme="minorHAnsi"/>
          <w:sz w:val="24"/>
          <w:lang w:val="ka-GE"/>
        </w:rPr>
        <w:t xml:space="preserve"> პროგრამული ბიუჯეტის შედგენის ახალი მეთოდოლოგიის შესაბამისად</w:t>
      </w:r>
      <w:r w:rsidR="00D8043E" w:rsidRPr="00CE56B2">
        <w:rPr>
          <w:rFonts w:cstheme="minorHAnsi"/>
          <w:sz w:val="24"/>
          <w:lang w:val="ka-GE"/>
        </w:rPr>
        <w:t>. საქართველოს ფინანსთა მინისტრის მიერ დამტკიცებული მეთოდოლოგია</w:t>
      </w:r>
      <w:r w:rsidR="005F24CD" w:rsidRPr="00CE56B2">
        <w:rPr>
          <w:rFonts w:cstheme="minorHAnsi"/>
          <w:sz w:val="24"/>
          <w:lang w:val="ka-GE"/>
        </w:rPr>
        <w:t>,</w:t>
      </w:r>
      <w:r w:rsidR="00D8043E" w:rsidRPr="00CE56B2">
        <w:rPr>
          <w:rFonts w:cstheme="minorHAnsi"/>
          <w:sz w:val="24"/>
          <w:lang w:val="ka-GE"/>
        </w:rPr>
        <w:t xml:space="preserve"> სხვა მეთოდურ მითითებებთან ერთად</w:t>
      </w:r>
      <w:r w:rsidR="005F24CD" w:rsidRPr="00CE56B2">
        <w:rPr>
          <w:rFonts w:cstheme="minorHAnsi"/>
          <w:sz w:val="24"/>
          <w:lang w:val="ka-GE"/>
        </w:rPr>
        <w:t>,</w:t>
      </w:r>
      <w:r w:rsidR="00D8043E" w:rsidRPr="00CE56B2">
        <w:rPr>
          <w:rFonts w:cstheme="minorHAnsi"/>
          <w:sz w:val="24"/>
          <w:lang w:val="ka-GE"/>
        </w:rPr>
        <w:t xml:space="preserve"> განსაზღვრა</w:t>
      </w:r>
      <w:r w:rsidR="007949A4" w:rsidRPr="00CE56B2">
        <w:rPr>
          <w:rFonts w:cstheme="minorHAnsi"/>
          <w:sz w:val="24"/>
          <w:lang w:val="ka-GE"/>
        </w:rPr>
        <w:t>ვ</w:t>
      </w:r>
      <w:r w:rsidR="00D8043E" w:rsidRPr="00CE56B2">
        <w:rPr>
          <w:rFonts w:cstheme="minorHAnsi"/>
          <w:sz w:val="24"/>
          <w:lang w:val="ka-GE"/>
        </w:rPr>
        <w:t>ს საქართველოს სახელმწიფო, ავტონომ</w:t>
      </w:r>
      <w:r w:rsidR="006A400C">
        <w:rPr>
          <w:rFonts w:cstheme="minorHAnsi"/>
          <w:sz w:val="24"/>
          <w:lang w:val="ka-GE"/>
        </w:rPr>
        <w:t>ი</w:t>
      </w:r>
      <w:r w:rsidR="00D8043E" w:rsidRPr="00CE56B2">
        <w:rPr>
          <w:rFonts w:cstheme="minorHAnsi"/>
          <w:sz w:val="24"/>
          <w:lang w:val="ka-GE"/>
        </w:rPr>
        <w:t>ური და ადგილობრივი თვითმმართველობების ბიუჯეტების შედგენის ფორმატს, ბიუჯეტის სტრუქტურას, დანართებს და ინფორმაც</w:t>
      </w:r>
      <w:r w:rsidR="005F24CD" w:rsidRPr="00CE56B2">
        <w:rPr>
          <w:rFonts w:cstheme="minorHAnsi"/>
          <w:sz w:val="24"/>
          <w:lang w:val="ka-GE"/>
        </w:rPr>
        <w:t>იი</w:t>
      </w:r>
      <w:r w:rsidR="00D8043E" w:rsidRPr="00CE56B2">
        <w:rPr>
          <w:rFonts w:cstheme="minorHAnsi"/>
          <w:sz w:val="24"/>
          <w:lang w:val="ka-GE"/>
        </w:rPr>
        <w:t xml:space="preserve">ს </w:t>
      </w:r>
      <w:r w:rsidR="005F24CD" w:rsidRPr="00CE56B2">
        <w:rPr>
          <w:rFonts w:cstheme="minorHAnsi"/>
          <w:sz w:val="24"/>
          <w:lang w:val="ka-GE"/>
        </w:rPr>
        <w:t>ჩამონათვალს</w:t>
      </w:r>
      <w:r w:rsidR="001910F9" w:rsidRPr="00CE56B2">
        <w:rPr>
          <w:rFonts w:cstheme="minorHAnsi"/>
          <w:sz w:val="24"/>
          <w:lang w:val="ka-GE"/>
        </w:rPr>
        <w:t>,</w:t>
      </w:r>
      <w:r w:rsidR="005F24CD" w:rsidRPr="00CE56B2">
        <w:rPr>
          <w:rFonts w:cstheme="minorHAnsi"/>
          <w:sz w:val="24"/>
          <w:lang w:val="ka-GE"/>
        </w:rPr>
        <w:t xml:space="preserve"> თუ რას</w:t>
      </w:r>
      <w:r w:rsidR="00D8043E" w:rsidRPr="00CE56B2">
        <w:rPr>
          <w:rFonts w:cstheme="minorHAnsi"/>
          <w:sz w:val="24"/>
          <w:lang w:val="ka-GE"/>
        </w:rPr>
        <w:t xml:space="preserve"> უნდა მოიცავდეს წლიური ბიუჯეტი</w:t>
      </w:r>
      <w:r w:rsidR="005F24CD" w:rsidRPr="00CE56B2">
        <w:rPr>
          <w:rFonts w:cstheme="minorHAnsi"/>
          <w:sz w:val="24"/>
          <w:lang w:val="ka-GE"/>
        </w:rPr>
        <w:t>ს პროექტი და თანდართული დოკუმენტაცია</w:t>
      </w:r>
      <w:r w:rsidR="00D8043E" w:rsidRPr="00CE56B2">
        <w:rPr>
          <w:rFonts w:cstheme="minorHAnsi"/>
          <w:sz w:val="24"/>
          <w:lang w:val="ka-GE"/>
        </w:rPr>
        <w:t xml:space="preserve">. </w:t>
      </w:r>
    </w:p>
    <w:p w:rsidR="00E2135A" w:rsidRPr="00CE56B2" w:rsidRDefault="00D8043E" w:rsidP="00FC7033">
      <w:pPr>
        <w:spacing w:line="276" w:lineRule="auto"/>
        <w:ind w:firstLine="720"/>
        <w:jc w:val="both"/>
        <w:rPr>
          <w:rFonts w:cstheme="minorHAnsi"/>
          <w:sz w:val="24"/>
          <w:lang w:val="ka-GE"/>
        </w:rPr>
      </w:pPr>
      <w:r w:rsidRPr="00CE56B2">
        <w:rPr>
          <w:rFonts w:cstheme="minorHAnsi"/>
          <w:sz w:val="24"/>
          <w:lang w:val="ka-GE"/>
        </w:rPr>
        <w:t xml:space="preserve">2018 წელს </w:t>
      </w:r>
      <w:r w:rsidR="005F24CD" w:rsidRPr="00CE56B2">
        <w:rPr>
          <w:rFonts w:cstheme="minorHAnsi"/>
          <w:sz w:val="24"/>
          <w:lang w:val="ka-GE"/>
        </w:rPr>
        <w:t>დამტკიცებული</w:t>
      </w:r>
      <w:r w:rsidRPr="00CE56B2">
        <w:rPr>
          <w:rFonts w:cstheme="minorHAnsi"/>
          <w:sz w:val="24"/>
          <w:lang w:val="ka-GE"/>
        </w:rPr>
        <w:t xml:space="preserve"> ახალი </w:t>
      </w:r>
      <w:r w:rsidR="005F24CD" w:rsidRPr="00CE56B2">
        <w:rPr>
          <w:rFonts w:cstheme="minorHAnsi"/>
          <w:sz w:val="24"/>
          <w:lang w:val="ka-GE"/>
        </w:rPr>
        <w:t>მეთოდოლოგიით</w:t>
      </w:r>
      <w:r w:rsidRPr="00CE56B2">
        <w:rPr>
          <w:rFonts w:cstheme="minorHAnsi"/>
          <w:sz w:val="24"/>
          <w:lang w:val="ka-GE"/>
        </w:rPr>
        <w:t xml:space="preserve"> </w:t>
      </w:r>
      <w:r w:rsidR="005F24CD" w:rsidRPr="00CE56B2">
        <w:rPr>
          <w:rFonts w:cstheme="minorHAnsi"/>
          <w:sz w:val="24"/>
          <w:lang w:val="ka-GE"/>
        </w:rPr>
        <w:t>განსაზღვრული ფორმატით</w:t>
      </w:r>
      <w:r w:rsidRPr="00CE56B2">
        <w:rPr>
          <w:rFonts w:cstheme="minorHAnsi"/>
          <w:sz w:val="24"/>
          <w:lang w:val="ka-GE"/>
        </w:rPr>
        <w:t xml:space="preserve"> ბიუჯეტის </w:t>
      </w:r>
      <w:r w:rsidR="001873C9" w:rsidRPr="00CE56B2">
        <w:rPr>
          <w:rFonts w:cstheme="minorHAnsi"/>
          <w:sz w:val="24"/>
          <w:lang w:val="ka-GE"/>
        </w:rPr>
        <w:t>შედგე</w:t>
      </w:r>
      <w:r w:rsidRPr="00CE56B2">
        <w:rPr>
          <w:rFonts w:cstheme="minorHAnsi"/>
          <w:sz w:val="24"/>
          <w:lang w:val="ka-GE"/>
        </w:rPr>
        <w:t>ნა მუნიციპალ</w:t>
      </w:r>
      <w:r w:rsidR="006A400C">
        <w:rPr>
          <w:rFonts w:cstheme="minorHAnsi"/>
          <w:sz w:val="24"/>
          <w:lang w:val="ka-GE"/>
        </w:rPr>
        <w:t>ი</w:t>
      </w:r>
      <w:r w:rsidRPr="00CE56B2">
        <w:rPr>
          <w:rFonts w:cstheme="minorHAnsi"/>
          <w:sz w:val="24"/>
          <w:lang w:val="ka-GE"/>
        </w:rPr>
        <w:t xml:space="preserve">ტეტებისათვის სავალდებულო </w:t>
      </w:r>
      <w:r w:rsidR="001873C9" w:rsidRPr="00CE56B2">
        <w:rPr>
          <w:rFonts w:cstheme="minorHAnsi"/>
          <w:sz w:val="24"/>
          <w:lang w:val="ka-GE"/>
        </w:rPr>
        <w:t>გახდა</w:t>
      </w:r>
      <w:r w:rsidRPr="00CE56B2">
        <w:rPr>
          <w:rFonts w:cstheme="minorHAnsi"/>
          <w:sz w:val="24"/>
          <w:lang w:val="ka-GE"/>
        </w:rPr>
        <w:t xml:space="preserve"> </w:t>
      </w:r>
      <w:r w:rsidR="005F24CD" w:rsidRPr="00CE56B2">
        <w:rPr>
          <w:rFonts w:cstheme="minorHAnsi"/>
          <w:sz w:val="24"/>
          <w:lang w:val="ka-GE"/>
        </w:rPr>
        <w:t>20</w:t>
      </w:r>
      <w:r w:rsidR="00612524" w:rsidRPr="00CE56B2">
        <w:rPr>
          <w:rFonts w:cstheme="minorHAnsi"/>
          <w:sz w:val="24"/>
          <w:lang w:val="ka-GE"/>
        </w:rPr>
        <w:t>20</w:t>
      </w:r>
      <w:r w:rsidRPr="00CE56B2">
        <w:rPr>
          <w:rFonts w:cstheme="minorHAnsi"/>
          <w:sz w:val="24"/>
          <w:lang w:val="ka-GE"/>
        </w:rPr>
        <w:t xml:space="preserve"> </w:t>
      </w:r>
      <w:r w:rsidR="00310848" w:rsidRPr="00CE56B2">
        <w:rPr>
          <w:rFonts w:cstheme="minorHAnsi"/>
          <w:sz w:val="24"/>
          <w:lang w:val="ka-GE"/>
        </w:rPr>
        <w:t>წლი</w:t>
      </w:r>
      <w:r w:rsidR="005F24CD" w:rsidRPr="00CE56B2">
        <w:rPr>
          <w:rFonts w:cstheme="minorHAnsi"/>
          <w:sz w:val="24"/>
          <w:lang w:val="ka-GE"/>
        </w:rPr>
        <w:t>დან</w:t>
      </w:r>
      <w:r w:rsidR="00612524" w:rsidRPr="00CE56B2">
        <w:rPr>
          <w:rFonts w:cstheme="minorHAnsi"/>
          <w:sz w:val="24"/>
          <w:lang w:val="ka-GE"/>
        </w:rPr>
        <w:t xml:space="preserve">. </w:t>
      </w:r>
      <w:r w:rsidR="007949A4" w:rsidRPr="00CE56B2">
        <w:rPr>
          <w:rFonts w:cstheme="minorHAnsi"/>
          <w:sz w:val="24"/>
          <w:lang w:val="ka-GE"/>
        </w:rPr>
        <w:t>შესაბამი</w:t>
      </w:r>
      <w:r w:rsidR="005C126A" w:rsidRPr="00CE56B2">
        <w:rPr>
          <w:rFonts w:cstheme="minorHAnsi"/>
          <w:sz w:val="24"/>
          <w:lang w:val="ka-GE"/>
        </w:rPr>
        <w:t xml:space="preserve">სად, </w:t>
      </w:r>
      <w:r w:rsidR="00612524" w:rsidRPr="00CE56B2">
        <w:rPr>
          <w:rFonts w:cstheme="minorHAnsi"/>
          <w:sz w:val="24"/>
          <w:lang w:val="ka-GE"/>
        </w:rPr>
        <w:t>თერჯოლის</w:t>
      </w:r>
      <w:r w:rsidR="005F24CD" w:rsidRPr="00CE56B2">
        <w:rPr>
          <w:rFonts w:cstheme="minorHAnsi"/>
          <w:sz w:val="24"/>
          <w:lang w:val="ka-GE"/>
        </w:rPr>
        <w:t xml:space="preserve"> მუნიციპალიტეტის მერიის მიერ </w:t>
      </w:r>
      <w:r w:rsidR="00FC7033" w:rsidRPr="00CE56B2">
        <w:rPr>
          <w:rFonts w:cstheme="minorHAnsi"/>
          <w:sz w:val="24"/>
          <w:lang w:val="ka-GE"/>
        </w:rPr>
        <w:t>შემუშავდა</w:t>
      </w:r>
      <w:r w:rsidR="005C126A" w:rsidRPr="00CE56B2">
        <w:rPr>
          <w:rFonts w:cstheme="minorHAnsi"/>
          <w:sz w:val="24"/>
          <w:lang w:val="ka-GE"/>
        </w:rPr>
        <w:t xml:space="preserve"> და ახლებურად არის წარმოდგენილი 20</w:t>
      </w:r>
      <w:r w:rsidR="00612524" w:rsidRPr="00CE56B2">
        <w:rPr>
          <w:rFonts w:cstheme="minorHAnsi"/>
          <w:sz w:val="24"/>
          <w:lang w:val="ka-GE"/>
        </w:rPr>
        <w:t>2</w:t>
      </w:r>
      <w:r w:rsidR="00F67F06">
        <w:rPr>
          <w:rFonts w:cstheme="minorHAnsi"/>
          <w:sz w:val="24"/>
          <w:lang w:val="ka-GE"/>
        </w:rPr>
        <w:t>6</w:t>
      </w:r>
      <w:r w:rsidR="005C126A" w:rsidRPr="00CE56B2">
        <w:rPr>
          <w:rFonts w:cstheme="minorHAnsi"/>
          <w:sz w:val="24"/>
          <w:lang w:val="ka-GE"/>
        </w:rPr>
        <w:t xml:space="preserve"> წლის ბიუჯეტის ფორმატი, შეიცვალა პრიორიტეტების დოკუმენტის სტრუქტურა და შინაარსი. წარმოდგენილ</w:t>
      </w:r>
      <w:r w:rsidR="00FC7033" w:rsidRPr="00CE56B2">
        <w:rPr>
          <w:rFonts w:cstheme="minorHAnsi"/>
          <w:sz w:val="24"/>
          <w:lang w:val="ka-GE"/>
        </w:rPr>
        <w:t>ი</w:t>
      </w:r>
      <w:r w:rsidR="005C126A" w:rsidRPr="00CE56B2">
        <w:rPr>
          <w:rFonts w:cstheme="minorHAnsi"/>
          <w:sz w:val="24"/>
          <w:lang w:val="ka-GE"/>
        </w:rPr>
        <w:t xml:space="preserve"> პროგრამულ</w:t>
      </w:r>
      <w:r w:rsidR="00FC7033" w:rsidRPr="00CE56B2">
        <w:rPr>
          <w:rFonts w:cstheme="minorHAnsi"/>
          <w:sz w:val="24"/>
          <w:lang w:val="ka-GE"/>
        </w:rPr>
        <w:t>ი</w:t>
      </w:r>
      <w:r w:rsidR="005C126A" w:rsidRPr="00CE56B2">
        <w:rPr>
          <w:rFonts w:cstheme="minorHAnsi"/>
          <w:sz w:val="24"/>
          <w:lang w:val="ka-GE"/>
        </w:rPr>
        <w:t xml:space="preserve"> ბიუჯეტის დანართ</w:t>
      </w:r>
      <w:r w:rsidR="00FC7033" w:rsidRPr="00CE56B2">
        <w:rPr>
          <w:rFonts w:cstheme="minorHAnsi"/>
          <w:sz w:val="24"/>
          <w:lang w:val="ka-GE"/>
        </w:rPr>
        <w:t>ი</w:t>
      </w:r>
      <w:r w:rsidR="005C126A" w:rsidRPr="00CE56B2">
        <w:rPr>
          <w:rFonts w:cstheme="minorHAnsi"/>
          <w:sz w:val="24"/>
          <w:lang w:val="ka-GE"/>
        </w:rPr>
        <w:t>ც სწორედ</w:t>
      </w:r>
      <w:r w:rsidR="007949A4" w:rsidRPr="00CE56B2">
        <w:rPr>
          <w:rFonts w:cstheme="minorHAnsi"/>
          <w:sz w:val="24"/>
          <w:lang w:val="ka-GE"/>
        </w:rPr>
        <w:t>,</w:t>
      </w:r>
      <w:r w:rsidR="005C126A" w:rsidRPr="00CE56B2">
        <w:rPr>
          <w:rFonts w:cstheme="minorHAnsi"/>
          <w:sz w:val="24"/>
          <w:lang w:val="ka-GE"/>
        </w:rPr>
        <w:t xml:space="preserve"> ახალი </w:t>
      </w:r>
      <w:r w:rsidR="00FC7033" w:rsidRPr="00CE56B2">
        <w:rPr>
          <w:rFonts w:cstheme="minorHAnsi"/>
          <w:sz w:val="24"/>
          <w:lang w:val="ka-GE"/>
        </w:rPr>
        <w:t>მეთოდოლოგიის</w:t>
      </w:r>
      <w:r w:rsidR="005C126A" w:rsidRPr="00CE56B2">
        <w:rPr>
          <w:rFonts w:cstheme="minorHAnsi"/>
          <w:sz w:val="24"/>
          <w:lang w:val="ka-GE"/>
        </w:rPr>
        <w:t xml:space="preserve"> </w:t>
      </w:r>
      <w:r w:rsidR="00FC7033" w:rsidRPr="00CE56B2">
        <w:rPr>
          <w:rFonts w:cstheme="minorHAnsi"/>
          <w:sz w:val="24"/>
          <w:lang w:val="ka-GE"/>
        </w:rPr>
        <w:t>მოთხოვნათა შესაბამისად არის შემუშავებული</w:t>
      </w:r>
      <w:r w:rsidR="005C126A" w:rsidRPr="00CE56B2">
        <w:rPr>
          <w:rFonts w:cstheme="minorHAnsi"/>
          <w:sz w:val="24"/>
          <w:lang w:val="ka-GE"/>
        </w:rPr>
        <w:t>.</w:t>
      </w:r>
      <w:r w:rsidRPr="00CE56B2">
        <w:rPr>
          <w:rFonts w:cstheme="minorHAnsi"/>
          <w:sz w:val="24"/>
          <w:lang w:val="ka-GE"/>
        </w:rPr>
        <w:t xml:space="preserve">   </w:t>
      </w:r>
    </w:p>
    <w:p w:rsidR="00675123" w:rsidRPr="00CE56B2" w:rsidRDefault="00310848" w:rsidP="00BB384B">
      <w:pPr>
        <w:spacing w:line="276" w:lineRule="auto"/>
        <w:ind w:firstLine="720"/>
        <w:jc w:val="both"/>
        <w:rPr>
          <w:rFonts w:cstheme="minorHAnsi"/>
          <w:sz w:val="24"/>
          <w:lang w:val="ka-GE"/>
        </w:rPr>
      </w:pPr>
      <w:r w:rsidRPr="00CE56B2">
        <w:rPr>
          <w:rFonts w:cstheme="minorHAnsi"/>
          <w:sz w:val="24"/>
          <w:lang w:val="ka-GE"/>
        </w:rPr>
        <w:t>პროგრამულ</w:t>
      </w:r>
      <w:r w:rsidR="00E36EB7" w:rsidRPr="00CE56B2">
        <w:rPr>
          <w:rFonts w:cstheme="minorHAnsi"/>
          <w:sz w:val="24"/>
          <w:lang w:val="ka-GE"/>
        </w:rPr>
        <w:t xml:space="preserve"> </w:t>
      </w:r>
      <w:r w:rsidR="00C54489" w:rsidRPr="00CE56B2">
        <w:rPr>
          <w:rFonts w:cstheme="minorHAnsi"/>
          <w:sz w:val="24"/>
          <w:lang w:val="ka-GE"/>
        </w:rPr>
        <w:t>დანართში</w:t>
      </w:r>
      <w:r w:rsidR="00FC7033" w:rsidRPr="00CE56B2">
        <w:rPr>
          <w:rFonts w:cstheme="minorHAnsi"/>
          <w:sz w:val="24"/>
          <w:lang w:val="ka-GE"/>
        </w:rPr>
        <w:t>,</w:t>
      </w:r>
      <w:r w:rsidR="00C54489" w:rsidRPr="00CE56B2">
        <w:rPr>
          <w:rFonts w:cstheme="minorHAnsi"/>
          <w:sz w:val="24"/>
          <w:lang w:val="ka-GE"/>
        </w:rPr>
        <w:t xml:space="preserve"> </w:t>
      </w:r>
      <w:r w:rsidR="00FC7033" w:rsidRPr="00CE56B2">
        <w:rPr>
          <w:rFonts w:cstheme="minorHAnsi"/>
          <w:sz w:val="24"/>
          <w:lang w:val="ka-GE"/>
        </w:rPr>
        <w:t xml:space="preserve">ბიუჯეტის პროექტისა და პრიორიტეტების დოკუმენტისაგან განსხვავებით, </w:t>
      </w:r>
      <w:r w:rsidR="00C54489" w:rsidRPr="00CE56B2">
        <w:rPr>
          <w:rFonts w:cstheme="minorHAnsi"/>
          <w:sz w:val="24"/>
          <w:lang w:val="ka-GE"/>
        </w:rPr>
        <w:t>მ</w:t>
      </w:r>
      <w:r w:rsidR="00377EA8" w:rsidRPr="00CE56B2">
        <w:rPr>
          <w:rFonts w:cstheme="minorHAnsi"/>
          <w:sz w:val="24"/>
          <w:lang w:val="ka-GE"/>
        </w:rPr>
        <w:t>ო</w:t>
      </w:r>
      <w:r w:rsidR="00C54489" w:rsidRPr="00CE56B2">
        <w:rPr>
          <w:rFonts w:cstheme="minorHAnsi"/>
          <w:sz w:val="24"/>
          <w:lang w:val="ka-GE"/>
        </w:rPr>
        <w:t xml:space="preserve">ცემულია </w:t>
      </w:r>
      <w:r w:rsidR="00612524" w:rsidRPr="00CE56B2">
        <w:rPr>
          <w:rFonts w:cstheme="minorHAnsi"/>
          <w:sz w:val="24"/>
          <w:lang w:val="ka-GE"/>
        </w:rPr>
        <w:t>თერჯოლის 202</w:t>
      </w:r>
      <w:r w:rsidR="00F67F06">
        <w:rPr>
          <w:rFonts w:cstheme="minorHAnsi"/>
          <w:sz w:val="24"/>
          <w:lang w:val="ka-GE"/>
        </w:rPr>
        <w:t>6</w:t>
      </w:r>
      <w:r w:rsidR="00C54489" w:rsidRPr="00CE56B2">
        <w:rPr>
          <w:rFonts w:cstheme="minorHAnsi"/>
          <w:sz w:val="24"/>
          <w:lang w:val="ka-GE"/>
        </w:rPr>
        <w:t xml:space="preserve"> წლის ბიუჯეტით განსახორციელებელი პროგრამების და ქვეპროგრემების მოსალოდნელი შედეგები</w:t>
      </w:r>
      <w:r w:rsidR="00FC7033" w:rsidRPr="00CE56B2">
        <w:rPr>
          <w:rFonts w:cstheme="minorHAnsi"/>
          <w:sz w:val="24"/>
          <w:lang w:val="ka-GE"/>
        </w:rPr>
        <w:t>ს</w:t>
      </w:r>
      <w:r w:rsidR="00C54489" w:rsidRPr="00CE56B2">
        <w:rPr>
          <w:rFonts w:cstheme="minorHAnsi"/>
          <w:sz w:val="24"/>
          <w:lang w:val="ka-GE"/>
        </w:rPr>
        <w:t xml:space="preserve"> შეფასების ინდიკატორები.</w:t>
      </w:r>
      <w:r w:rsidR="005C126A" w:rsidRPr="00CE56B2">
        <w:rPr>
          <w:rFonts w:cstheme="minorHAnsi"/>
          <w:sz w:val="24"/>
          <w:lang w:val="ka-GE"/>
        </w:rPr>
        <w:t xml:space="preserve"> </w:t>
      </w:r>
      <w:r w:rsidRPr="00CE56B2">
        <w:rPr>
          <w:rFonts w:cstheme="minorHAnsi"/>
          <w:sz w:val="24"/>
          <w:lang w:val="ka-GE"/>
        </w:rPr>
        <w:t>მასში</w:t>
      </w:r>
      <w:r w:rsidR="005C126A" w:rsidRPr="00CE56B2">
        <w:rPr>
          <w:rFonts w:cstheme="minorHAnsi"/>
          <w:sz w:val="24"/>
          <w:lang w:val="ka-GE"/>
        </w:rPr>
        <w:t xml:space="preserve"> </w:t>
      </w:r>
      <w:r w:rsidRPr="00CE56B2">
        <w:rPr>
          <w:rFonts w:cstheme="minorHAnsi"/>
          <w:sz w:val="24"/>
          <w:lang w:val="ka-GE"/>
        </w:rPr>
        <w:t>წარმოდგენილია</w:t>
      </w:r>
      <w:r w:rsidR="005C126A" w:rsidRPr="00CE56B2">
        <w:rPr>
          <w:rFonts w:cstheme="minorHAnsi"/>
          <w:sz w:val="24"/>
          <w:lang w:val="ka-GE"/>
        </w:rPr>
        <w:t xml:space="preserve"> ის პროგრამები და ქვეპროგრამები, რომ</w:t>
      </w:r>
      <w:r w:rsidR="00612524" w:rsidRPr="00CE56B2">
        <w:rPr>
          <w:rFonts w:cstheme="minorHAnsi"/>
          <w:sz w:val="24"/>
          <w:lang w:val="ka-GE"/>
        </w:rPr>
        <w:t>ე</w:t>
      </w:r>
      <w:r w:rsidR="005C126A" w:rsidRPr="00CE56B2">
        <w:rPr>
          <w:rFonts w:cstheme="minorHAnsi"/>
          <w:sz w:val="24"/>
          <w:lang w:val="ka-GE"/>
        </w:rPr>
        <w:t>ლთა დაფინანსებასაც ითვალისწინებს 20</w:t>
      </w:r>
      <w:r w:rsidR="00612524" w:rsidRPr="00CE56B2">
        <w:rPr>
          <w:rFonts w:cstheme="minorHAnsi"/>
          <w:sz w:val="24"/>
          <w:lang w:val="ka-GE"/>
        </w:rPr>
        <w:t>2</w:t>
      </w:r>
      <w:r w:rsidR="00F67F06">
        <w:rPr>
          <w:rFonts w:cstheme="minorHAnsi"/>
          <w:sz w:val="24"/>
          <w:lang w:val="ka-GE"/>
        </w:rPr>
        <w:t>6</w:t>
      </w:r>
      <w:r w:rsidR="005C126A" w:rsidRPr="00CE56B2">
        <w:rPr>
          <w:rFonts w:cstheme="minorHAnsi"/>
          <w:sz w:val="24"/>
          <w:lang w:val="ka-GE"/>
        </w:rPr>
        <w:t xml:space="preserve"> წლის ბიუჯეტის პროექტი. პროგრამების (ქვეპროგრამების) აღწერა და </w:t>
      </w:r>
      <w:r w:rsidRPr="00CE56B2">
        <w:rPr>
          <w:rFonts w:cstheme="minorHAnsi"/>
          <w:sz w:val="24"/>
          <w:lang w:val="ka-GE"/>
        </w:rPr>
        <w:t xml:space="preserve">ასიგნებების საპროგნოზო </w:t>
      </w:r>
      <w:r w:rsidR="005C126A" w:rsidRPr="00CE56B2">
        <w:rPr>
          <w:rFonts w:cstheme="minorHAnsi"/>
          <w:sz w:val="24"/>
          <w:lang w:val="ka-GE"/>
        </w:rPr>
        <w:t xml:space="preserve"> მოცულობები წარმოადგენილია მომავალ</w:t>
      </w:r>
      <w:r w:rsidR="00E36EB7" w:rsidRPr="00CE56B2">
        <w:rPr>
          <w:rFonts w:cstheme="minorHAnsi"/>
          <w:sz w:val="24"/>
          <w:lang w:val="ka-GE"/>
        </w:rPr>
        <w:t xml:space="preserve"> </w:t>
      </w:r>
      <w:r w:rsidR="00612524" w:rsidRPr="00CE56B2">
        <w:rPr>
          <w:rFonts w:cstheme="minorHAnsi"/>
          <w:sz w:val="24"/>
          <w:lang w:val="ka-GE"/>
        </w:rPr>
        <w:t>4</w:t>
      </w:r>
      <w:r w:rsidR="005C126A" w:rsidRPr="00CE56B2">
        <w:rPr>
          <w:rFonts w:cstheme="minorHAnsi"/>
          <w:sz w:val="24"/>
          <w:lang w:val="ka-GE"/>
        </w:rPr>
        <w:t xml:space="preserve"> წ</w:t>
      </w:r>
      <w:r w:rsidR="00612524" w:rsidRPr="00CE56B2">
        <w:rPr>
          <w:rFonts w:cstheme="minorHAnsi"/>
          <w:sz w:val="24"/>
          <w:lang w:val="ka-GE"/>
        </w:rPr>
        <w:t>ე</w:t>
      </w:r>
      <w:r w:rsidR="005C126A" w:rsidRPr="00CE56B2">
        <w:rPr>
          <w:rFonts w:cstheme="minorHAnsi"/>
          <w:sz w:val="24"/>
          <w:lang w:val="ka-GE"/>
        </w:rPr>
        <w:t xml:space="preserve">ლზე, ხოლო მოსალოდნელი შედეგები და შედეგების შეფასების ინდიკატორები </w:t>
      </w:r>
      <w:r w:rsidR="000873E4" w:rsidRPr="00CE56B2">
        <w:rPr>
          <w:rFonts w:cstheme="minorHAnsi"/>
          <w:sz w:val="24"/>
          <w:lang w:val="ka-GE"/>
        </w:rPr>
        <w:t xml:space="preserve">ხშირ შემთხვევებში </w:t>
      </w:r>
      <w:r w:rsidR="005C126A" w:rsidRPr="00CE56B2">
        <w:rPr>
          <w:rFonts w:cstheme="minorHAnsi"/>
          <w:sz w:val="24"/>
          <w:lang w:val="ka-GE"/>
        </w:rPr>
        <w:t>მოიცავს მხოლოდ 20</w:t>
      </w:r>
      <w:r w:rsidR="00612524" w:rsidRPr="00CE56B2">
        <w:rPr>
          <w:rFonts w:cstheme="minorHAnsi"/>
          <w:sz w:val="24"/>
          <w:lang w:val="ka-GE"/>
        </w:rPr>
        <w:t>2</w:t>
      </w:r>
      <w:r w:rsidR="00F67F06">
        <w:rPr>
          <w:rFonts w:cstheme="minorHAnsi"/>
          <w:sz w:val="24"/>
          <w:lang w:val="ka-GE"/>
        </w:rPr>
        <w:t>6</w:t>
      </w:r>
      <w:r w:rsidR="005C126A" w:rsidRPr="00CE56B2">
        <w:rPr>
          <w:rFonts w:cstheme="minorHAnsi"/>
          <w:sz w:val="24"/>
          <w:lang w:val="ka-GE"/>
        </w:rPr>
        <w:t xml:space="preserve"> წელს. შემდგომ წლებში,</w:t>
      </w:r>
      <w:r w:rsidR="000873E4" w:rsidRPr="00CE56B2">
        <w:rPr>
          <w:rFonts w:cstheme="minorHAnsi"/>
          <w:sz w:val="24"/>
          <w:lang w:val="ka-GE"/>
        </w:rPr>
        <w:t xml:space="preserve"> ის</w:t>
      </w:r>
      <w:r w:rsidR="007949A4" w:rsidRPr="00CE56B2">
        <w:rPr>
          <w:rFonts w:cstheme="minorHAnsi"/>
          <w:sz w:val="24"/>
          <w:lang w:val="ka-GE"/>
        </w:rPr>
        <w:t>ე</w:t>
      </w:r>
      <w:r w:rsidR="000873E4" w:rsidRPr="00CE56B2">
        <w:rPr>
          <w:rFonts w:cstheme="minorHAnsi"/>
          <w:sz w:val="24"/>
          <w:lang w:val="ka-GE"/>
        </w:rPr>
        <w:t xml:space="preserve">ვე როგორც პროგრამების აღწერა და მიზანი, ასევე </w:t>
      </w:r>
      <w:r w:rsidR="005C126A" w:rsidRPr="00CE56B2">
        <w:rPr>
          <w:rFonts w:cstheme="minorHAnsi"/>
          <w:sz w:val="24"/>
          <w:lang w:val="ka-GE"/>
        </w:rPr>
        <w:t xml:space="preserve">მოსალოდნელი შედეგებიც და შედეგების შეფასების ინდიკატორები </w:t>
      </w:r>
      <w:r w:rsidR="000873E4" w:rsidRPr="00CE56B2">
        <w:rPr>
          <w:rFonts w:cstheme="minorHAnsi"/>
          <w:sz w:val="24"/>
          <w:lang w:val="ka-GE"/>
        </w:rPr>
        <w:t xml:space="preserve">კიდევ უფრო მეტად დაიხვეწება და </w:t>
      </w:r>
      <w:r w:rsidR="005C126A" w:rsidRPr="00CE56B2">
        <w:rPr>
          <w:rFonts w:cstheme="minorHAnsi"/>
          <w:sz w:val="24"/>
          <w:lang w:val="ka-GE"/>
        </w:rPr>
        <w:t>წარმოდგენილი იქნება დასაგეგმ და და</w:t>
      </w:r>
      <w:r w:rsidR="001910F9" w:rsidRPr="00CE56B2">
        <w:rPr>
          <w:rFonts w:cstheme="minorHAnsi"/>
          <w:sz w:val="24"/>
          <w:lang w:val="ka-GE"/>
        </w:rPr>
        <w:t>სა</w:t>
      </w:r>
      <w:r w:rsidR="005C126A" w:rsidRPr="00CE56B2">
        <w:rPr>
          <w:rFonts w:cstheme="minorHAnsi"/>
          <w:sz w:val="24"/>
          <w:lang w:val="ka-GE"/>
        </w:rPr>
        <w:t>გეგმის</w:t>
      </w:r>
      <w:r w:rsidRPr="00CE56B2">
        <w:rPr>
          <w:rFonts w:cstheme="minorHAnsi"/>
          <w:sz w:val="24"/>
          <w:lang w:val="ka-GE"/>
        </w:rPr>
        <w:t xml:space="preserve"> </w:t>
      </w:r>
      <w:r w:rsidR="005C126A" w:rsidRPr="00CE56B2">
        <w:rPr>
          <w:rFonts w:cstheme="minorHAnsi"/>
          <w:sz w:val="24"/>
          <w:lang w:val="ka-GE"/>
        </w:rPr>
        <w:t>შემდგომ 3 წელზე.</w:t>
      </w:r>
    </w:p>
    <w:p w:rsidR="007208F4" w:rsidRDefault="007208F4" w:rsidP="00E246F9">
      <w:pPr>
        <w:pStyle w:val="Heading2"/>
        <w:ind w:firstLine="270"/>
        <w:jc w:val="center"/>
        <w:rPr>
          <w:rFonts w:asciiTheme="minorHAnsi" w:hAnsiTheme="minorHAnsi" w:cstheme="minorHAnsi"/>
        </w:rPr>
      </w:pPr>
      <w:bookmarkStart w:id="1" w:name="_Toc531478061"/>
      <w:bookmarkStart w:id="2" w:name="_Toc531541387"/>
      <w:r w:rsidRPr="00CE56B2">
        <w:rPr>
          <w:rFonts w:asciiTheme="minorHAnsi" w:hAnsiTheme="minorHAnsi" w:cstheme="minorHAnsi"/>
        </w:rPr>
        <w:t>ინფრასტრუქტურის განვთარება</w:t>
      </w:r>
      <w:bookmarkEnd w:id="1"/>
      <w:bookmarkEnd w:id="2"/>
    </w:p>
    <w:p w:rsidR="00E246F9" w:rsidRPr="00CE56B2" w:rsidRDefault="00E246F9" w:rsidP="00E246F9">
      <w:pPr>
        <w:rPr>
          <w:rFonts w:cstheme="minorHAnsi"/>
        </w:rPr>
      </w:pPr>
    </w:p>
    <w:p w:rsidR="00BB384B" w:rsidRDefault="007208F4" w:rsidP="005D64B8">
      <w:pPr>
        <w:tabs>
          <w:tab w:val="left" w:pos="270"/>
          <w:tab w:val="left" w:pos="360"/>
        </w:tabs>
        <w:ind w:left="-90" w:firstLine="360"/>
        <w:jc w:val="both"/>
        <w:rPr>
          <w:rFonts w:cstheme="minorHAnsi"/>
          <w:lang w:val="ka-GE"/>
        </w:rPr>
      </w:pPr>
      <w:r w:rsidRPr="00CE56B2">
        <w:rPr>
          <w:rFonts w:cstheme="minorHAnsi"/>
          <w:lang w:val="ka-GE"/>
        </w:rPr>
        <w:t>მუნიციპალიტეტის ეკონომიკური განვითარებისათვის აუცილებელ პირობას წარმოადგენს მუნიციპალური ინფრასტრუქტურის შემდგომი გაუმჯობესება და აღნიშნული მიმართულება ბიუჯეტის ერთ-ერთ მთავარ პრიორიტეტს წარმოადგენს. პრიორიტეტის ფარგლებში გაგრძელდება საგზაო ინფრასტრუქტურის მშენებლობა</w:t>
      </w:r>
      <w:r w:rsidR="006A400C">
        <w:rPr>
          <w:rFonts w:cstheme="minorHAnsi"/>
          <w:lang w:val="ka-GE"/>
        </w:rPr>
        <w:t>,</w:t>
      </w:r>
      <w:r w:rsidRPr="00CE56B2">
        <w:rPr>
          <w:rFonts w:cstheme="minorHAnsi"/>
          <w:lang w:val="ka-GE"/>
        </w:rPr>
        <w:t xml:space="preserve"> რეაბილიტაცია, წყლის სისტემების, გარე განათების ქსელის განვითარება და მუნიციპალიტეტში სხვა აუცილებელი კეთილმოწყობის ღონისძიბების დაფინანსება. პრიორიტეტის ფარგლებში განხორციელდება როგორც ახალი ინფრასტრუქტურის მშენებლობა, ასევე, არსებული ინფრასტრუქტურის მოვლა-შენახვა და დაფინანსდება მის ექსპლოატაციასთან დაკავშირებული ხარჯები.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2"/>
        <w:gridCol w:w="3595"/>
        <w:gridCol w:w="1067"/>
        <w:gridCol w:w="761"/>
        <w:gridCol w:w="807"/>
        <w:gridCol w:w="878"/>
        <w:gridCol w:w="878"/>
        <w:gridCol w:w="944"/>
      </w:tblGrid>
      <w:tr w:rsidR="005D64B8" w:rsidTr="00AD61EF">
        <w:trPr>
          <w:trHeight w:val="510"/>
        </w:trPr>
        <w:tc>
          <w:tcPr>
            <w:tcW w:w="495"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1813"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8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407"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43"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43"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76"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5D64B8" w:rsidTr="00AD61EF">
        <w:trPr>
          <w:trHeight w:val="255"/>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02 00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13 776,1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14 821,3   </w:t>
            </w:r>
          </w:p>
        </w:tc>
        <w:tc>
          <w:tcPr>
            <w:tcW w:w="407" w:type="pct"/>
            <w:shd w:val="clear" w:color="000000" w:fill="FFFFFF"/>
            <w:tcMar>
              <w:top w:w="15" w:type="dxa"/>
              <w:left w:w="15" w:type="dxa"/>
              <w:bottom w:w="0" w:type="dxa"/>
              <w:right w:w="15" w:type="dxa"/>
            </w:tcMar>
            <w:vAlign w:val="center"/>
            <w:hideMark/>
          </w:tcPr>
          <w:p w:rsidR="005D64B8" w:rsidRDefault="00AD61EF">
            <w:pPr>
              <w:jc w:val="center"/>
              <w:rPr>
                <w:rFonts w:ascii="Arial CYR" w:hAnsi="Arial CYR" w:cs="Arial CYR"/>
                <w:b/>
                <w:bCs/>
                <w:sz w:val="16"/>
                <w:szCs w:val="16"/>
              </w:rPr>
            </w:pPr>
            <w:r>
              <w:rPr>
                <w:rFonts w:cs="Arial CYR"/>
                <w:b/>
                <w:bCs/>
                <w:sz w:val="16"/>
                <w:szCs w:val="16"/>
                <w:lang w:val="ka-GE"/>
              </w:rPr>
              <w:t>7392,8</w:t>
            </w:r>
            <w:r w:rsidR="005D64B8">
              <w:rPr>
                <w:rFonts w:ascii="Arial CYR" w:hAnsi="Arial CYR" w:cs="Arial CYR"/>
                <w:b/>
                <w:bCs/>
                <w:sz w:val="16"/>
                <w:szCs w:val="16"/>
              </w:rPr>
              <w:t xml:space="preserve">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4 009,0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4 939,0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6 044,0   </w:t>
            </w:r>
          </w:p>
        </w:tc>
      </w:tr>
      <w:tr w:rsidR="005D64B8" w:rsidTr="00AD61EF">
        <w:trPr>
          <w:trHeight w:val="675"/>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lastRenderedPageBreak/>
              <w:t xml:space="preserve"> 02 01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გზებისა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ხიდების</w:t>
            </w:r>
            <w:r>
              <w:rPr>
                <w:rFonts w:ascii="Arial CYR" w:hAnsi="Arial CYR" w:cs="Arial CYR"/>
                <w:b/>
                <w:bCs/>
                <w:sz w:val="16"/>
                <w:szCs w:val="16"/>
              </w:rPr>
              <w:t xml:space="preserve">, </w:t>
            </w:r>
            <w:r>
              <w:rPr>
                <w:rFonts w:ascii="Sylfaen" w:hAnsi="Sylfaen" w:cs="Sylfaen"/>
                <w:b/>
                <w:bCs/>
                <w:sz w:val="16"/>
                <w:szCs w:val="16"/>
              </w:rPr>
              <w:t>მიმდებარე</w:t>
            </w:r>
            <w:r>
              <w:rPr>
                <w:rFonts w:ascii="Arial CYR" w:hAnsi="Arial CYR" w:cs="Arial CYR"/>
                <w:b/>
                <w:bCs/>
                <w:sz w:val="16"/>
                <w:szCs w:val="16"/>
              </w:rPr>
              <w:t xml:space="preserve"> </w:t>
            </w:r>
            <w:r>
              <w:rPr>
                <w:rFonts w:ascii="Sylfaen" w:hAnsi="Sylfaen" w:cs="Sylfaen"/>
                <w:b/>
                <w:bCs/>
                <w:sz w:val="16"/>
                <w:szCs w:val="16"/>
              </w:rPr>
              <w:t>ტერიტორიების</w:t>
            </w:r>
            <w:r>
              <w:rPr>
                <w:rFonts w:ascii="Arial CYR" w:hAnsi="Arial CYR" w:cs="Arial CYR"/>
                <w:b/>
                <w:bCs/>
                <w:sz w:val="16"/>
                <w:szCs w:val="16"/>
              </w:rPr>
              <w:t xml:space="preserve"> </w:t>
            </w:r>
            <w:r>
              <w:rPr>
                <w:rFonts w:ascii="Sylfaen" w:hAnsi="Sylfaen" w:cs="Sylfaen"/>
                <w:b/>
                <w:bCs/>
                <w:sz w:val="16"/>
                <w:szCs w:val="16"/>
              </w:rPr>
              <w:t>მშენებლობის</w:t>
            </w:r>
            <w:r>
              <w:rPr>
                <w:rFonts w:ascii="Arial CYR" w:hAnsi="Arial CYR" w:cs="Arial CYR"/>
                <w:b/>
                <w:bCs/>
                <w:sz w:val="16"/>
                <w:szCs w:val="16"/>
              </w:rPr>
              <w:t xml:space="preserve">, </w:t>
            </w:r>
            <w:r>
              <w:rPr>
                <w:rFonts w:ascii="Sylfaen" w:hAnsi="Sylfaen" w:cs="Sylfaen"/>
                <w:b/>
                <w:bCs/>
                <w:sz w:val="16"/>
                <w:szCs w:val="16"/>
              </w:rPr>
              <w:t>რეკონსტრუქციისა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მოვლა</w:t>
            </w:r>
            <w:r>
              <w:rPr>
                <w:rFonts w:ascii="Arial CYR" w:hAnsi="Arial CYR" w:cs="Arial CYR"/>
                <w:b/>
                <w:bCs/>
                <w:sz w:val="16"/>
                <w:szCs w:val="16"/>
              </w:rPr>
              <w:t xml:space="preserve"> </w:t>
            </w:r>
            <w:r>
              <w:rPr>
                <w:rFonts w:ascii="Sylfaen" w:hAnsi="Sylfaen" w:cs="Sylfaen"/>
                <w:b/>
                <w:bCs/>
                <w:sz w:val="16"/>
                <w:szCs w:val="16"/>
              </w:rPr>
              <w:t>შენახვის</w:t>
            </w:r>
            <w:r>
              <w:rPr>
                <w:rFonts w:ascii="Arial CYR" w:hAnsi="Arial CYR" w:cs="Arial CYR"/>
                <w:b/>
                <w:bCs/>
                <w:sz w:val="16"/>
                <w:szCs w:val="16"/>
              </w:rPr>
              <w:t xml:space="preserve"> </w:t>
            </w:r>
            <w:r>
              <w:rPr>
                <w:rFonts w:ascii="Sylfaen" w:hAnsi="Sylfaen" w:cs="Sylfaen"/>
                <w:b/>
                <w:bCs/>
                <w:sz w:val="16"/>
                <w:szCs w:val="16"/>
              </w:rPr>
              <w:t>ხარჯი</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8 971,0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11 069,3   </w:t>
            </w:r>
          </w:p>
        </w:tc>
        <w:tc>
          <w:tcPr>
            <w:tcW w:w="407" w:type="pct"/>
            <w:shd w:val="clear" w:color="000000" w:fill="FFFFFF"/>
            <w:tcMar>
              <w:top w:w="15" w:type="dxa"/>
              <w:left w:w="15" w:type="dxa"/>
              <w:bottom w:w="0" w:type="dxa"/>
              <w:right w:w="15" w:type="dxa"/>
            </w:tcMar>
            <w:vAlign w:val="center"/>
            <w:hideMark/>
          </w:tcPr>
          <w:p w:rsidR="005D64B8" w:rsidRDefault="00AD61EF">
            <w:pPr>
              <w:jc w:val="center"/>
              <w:rPr>
                <w:rFonts w:ascii="Arial CYR" w:hAnsi="Arial CYR" w:cs="Arial CYR"/>
                <w:b/>
                <w:bCs/>
                <w:sz w:val="16"/>
                <w:szCs w:val="16"/>
              </w:rPr>
            </w:pPr>
            <w:r>
              <w:rPr>
                <w:rFonts w:cs="Arial CYR"/>
                <w:b/>
                <w:bCs/>
                <w:sz w:val="16"/>
                <w:szCs w:val="16"/>
                <w:lang w:val="ka-GE"/>
              </w:rPr>
              <w:t>4494,1</w:t>
            </w:r>
            <w:r w:rsidR="005D64B8">
              <w:rPr>
                <w:rFonts w:ascii="Arial CYR" w:hAnsi="Arial CYR" w:cs="Arial CYR"/>
                <w:b/>
                <w:bCs/>
                <w:sz w:val="16"/>
                <w:szCs w:val="16"/>
              </w:rPr>
              <w:t xml:space="preserve">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1 440,0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2 040,0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2 540,0   </w:t>
            </w:r>
          </w:p>
        </w:tc>
      </w:tr>
      <w:tr w:rsidR="005D64B8" w:rsidTr="00AD61EF">
        <w:trPr>
          <w:trHeight w:val="450"/>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02 02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სისტემის</w:t>
            </w:r>
            <w:r>
              <w:rPr>
                <w:rFonts w:ascii="Arial CYR" w:hAnsi="Arial CYR" w:cs="Arial CYR"/>
                <w:b/>
                <w:bCs/>
                <w:sz w:val="16"/>
                <w:szCs w:val="16"/>
              </w:rPr>
              <w:t xml:space="preserve"> </w:t>
            </w:r>
            <w:r>
              <w:rPr>
                <w:rFonts w:ascii="Sylfaen" w:hAnsi="Sylfaen" w:cs="Sylfaen"/>
                <w:b/>
                <w:bCs/>
                <w:sz w:val="16"/>
                <w:szCs w:val="16"/>
              </w:rPr>
              <w:t>მშენებლობა</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ექსპლოატაცია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571,5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409,8   </w:t>
            </w:r>
          </w:p>
        </w:tc>
        <w:tc>
          <w:tcPr>
            <w:tcW w:w="407" w:type="pct"/>
            <w:shd w:val="clear" w:color="000000" w:fill="FFFFFF"/>
            <w:tcMar>
              <w:top w:w="15" w:type="dxa"/>
              <w:left w:w="15" w:type="dxa"/>
              <w:bottom w:w="0" w:type="dxa"/>
              <w:right w:w="15" w:type="dxa"/>
            </w:tcMar>
            <w:vAlign w:val="center"/>
            <w:hideMark/>
          </w:tcPr>
          <w:p w:rsidR="005D64B8" w:rsidRDefault="005D64B8" w:rsidP="00AD61EF">
            <w:pPr>
              <w:jc w:val="center"/>
              <w:rPr>
                <w:rFonts w:ascii="Arial CYR" w:hAnsi="Arial CYR" w:cs="Arial CYR"/>
                <w:b/>
                <w:bCs/>
                <w:sz w:val="16"/>
                <w:szCs w:val="16"/>
              </w:rPr>
            </w:pPr>
            <w:r>
              <w:rPr>
                <w:rFonts w:ascii="Arial CYR" w:hAnsi="Arial CYR" w:cs="Arial CYR"/>
                <w:b/>
                <w:bCs/>
                <w:sz w:val="16"/>
                <w:szCs w:val="16"/>
              </w:rPr>
              <w:t xml:space="preserve">      </w:t>
            </w:r>
            <w:r w:rsidR="00AD61EF">
              <w:rPr>
                <w:rFonts w:cs="Arial CYR"/>
                <w:b/>
                <w:bCs/>
                <w:sz w:val="16"/>
                <w:szCs w:val="16"/>
                <w:lang w:val="ka-GE"/>
              </w:rPr>
              <w:t>1006,3</w:t>
            </w:r>
            <w:r>
              <w:rPr>
                <w:rFonts w:ascii="Arial CYR" w:hAnsi="Arial CYR" w:cs="Arial CYR"/>
                <w:b/>
                <w:bCs/>
                <w:sz w:val="16"/>
                <w:szCs w:val="16"/>
              </w:rPr>
              <w:t xml:space="preserve">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500,0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650,0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740,0   </w:t>
            </w:r>
          </w:p>
        </w:tc>
      </w:tr>
      <w:tr w:rsidR="005D64B8" w:rsidTr="00AD61EF">
        <w:trPr>
          <w:trHeight w:val="450"/>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02 03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განათების</w:t>
            </w:r>
            <w:r>
              <w:rPr>
                <w:rFonts w:ascii="Arial CYR" w:hAnsi="Arial CYR" w:cs="Arial CYR"/>
                <w:b/>
                <w:bCs/>
                <w:sz w:val="16"/>
                <w:szCs w:val="16"/>
              </w:rPr>
              <w:t xml:space="preserve"> </w:t>
            </w:r>
            <w:r>
              <w:rPr>
                <w:rFonts w:ascii="Sylfaen" w:hAnsi="Sylfaen" w:cs="Sylfaen"/>
                <w:b/>
                <w:bCs/>
                <w:sz w:val="16"/>
                <w:szCs w:val="16"/>
              </w:rPr>
              <w:t>ქსელის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ექსპლოტაცია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462,6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495,5   </w:t>
            </w:r>
          </w:p>
        </w:tc>
        <w:tc>
          <w:tcPr>
            <w:tcW w:w="407"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560,0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620,0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620,0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620,0   </w:t>
            </w:r>
          </w:p>
        </w:tc>
      </w:tr>
      <w:tr w:rsidR="005D64B8" w:rsidTr="00AD61EF">
        <w:trPr>
          <w:trHeight w:val="255"/>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02 04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კომუნალური</w:t>
            </w:r>
            <w:r>
              <w:rPr>
                <w:rFonts w:ascii="Arial CYR" w:hAnsi="Arial CYR" w:cs="Arial CYR"/>
                <w:b/>
                <w:bCs/>
                <w:sz w:val="16"/>
                <w:szCs w:val="16"/>
              </w:rPr>
              <w:t xml:space="preserve"> </w:t>
            </w:r>
            <w:r>
              <w:rPr>
                <w:rFonts w:ascii="Sylfaen" w:hAnsi="Sylfaen" w:cs="Sylfaen"/>
                <w:b/>
                <w:bCs/>
                <w:sz w:val="16"/>
                <w:szCs w:val="16"/>
              </w:rPr>
              <w:t>მეურნეობის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2 667,2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1 638,4   </w:t>
            </w:r>
          </w:p>
        </w:tc>
        <w:tc>
          <w:tcPr>
            <w:tcW w:w="407"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240,9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949,0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1 129,0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1 644,0   </w:t>
            </w:r>
          </w:p>
        </w:tc>
      </w:tr>
      <w:tr w:rsidR="005D64B8" w:rsidTr="00AD61EF">
        <w:trPr>
          <w:trHeight w:val="255"/>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02 05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სოფლის</w:t>
            </w:r>
            <w:r>
              <w:rPr>
                <w:rFonts w:ascii="Arial CYR" w:hAnsi="Arial CYR" w:cs="Arial CYR"/>
                <w:b/>
                <w:bCs/>
                <w:sz w:val="16"/>
                <w:szCs w:val="16"/>
              </w:rPr>
              <w:t xml:space="preserve"> </w:t>
            </w:r>
            <w:r>
              <w:rPr>
                <w:rFonts w:ascii="Sylfaen" w:hAnsi="Sylfaen" w:cs="Sylfaen"/>
                <w:b/>
                <w:bCs/>
                <w:sz w:val="16"/>
                <w:szCs w:val="16"/>
              </w:rPr>
              <w:t>მხარდაჭერის</w:t>
            </w:r>
            <w:r>
              <w:rPr>
                <w:rFonts w:ascii="Arial CYR" w:hAnsi="Arial CYR" w:cs="Arial CYR"/>
                <w:b/>
                <w:bCs/>
                <w:sz w:val="16"/>
                <w:szCs w:val="16"/>
              </w:rPr>
              <w:t xml:space="preserve"> </w:t>
            </w:r>
            <w:r>
              <w:rPr>
                <w:rFonts w:ascii="Sylfaen" w:hAnsi="Sylfaen" w:cs="Sylfaen"/>
                <w:b/>
                <w:bCs/>
                <w:sz w:val="16"/>
                <w:szCs w:val="16"/>
              </w:rPr>
              <w:t>პროგრამა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789,0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923,1   </w:t>
            </w:r>
          </w:p>
        </w:tc>
        <w:tc>
          <w:tcPr>
            <w:tcW w:w="407" w:type="pct"/>
            <w:shd w:val="clear" w:color="000000" w:fill="FFFFFF"/>
            <w:tcMar>
              <w:top w:w="15" w:type="dxa"/>
              <w:left w:w="15" w:type="dxa"/>
              <w:bottom w:w="0" w:type="dxa"/>
              <w:right w:w="15" w:type="dxa"/>
            </w:tcMar>
            <w:vAlign w:val="center"/>
            <w:hideMark/>
          </w:tcPr>
          <w:p w:rsidR="005D64B8" w:rsidRDefault="00AD61EF" w:rsidP="00AD61EF">
            <w:pPr>
              <w:jc w:val="center"/>
              <w:rPr>
                <w:rFonts w:ascii="Arial CYR" w:hAnsi="Arial CYR" w:cs="Arial CYR"/>
                <w:b/>
                <w:bCs/>
                <w:sz w:val="16"/>
                <w:szCs w:val="16"/>
              </w:rPr>
            </w:pPr>
            <w:r>
              <w:rPr>
                <w:rFonts w:ascii="Arial CYR" w:hAnsi="Arial CYR" w:cs="Arial CYR"/>
                <w:b/>
                <w:bCs/>
                <w:sz w:val="16"/>
                <w:szCs w:val="16"/>
              </w:rPr>
              <w:t xml:space="preserve">  70</w:t>
            </w:r>
            <w:r w:rsidR="005D64B8">
              <w:rPr>
                <w:rFonts w:ascii="Arial CYR" w:hAnsi="Arial CYR" w:cs="Arial CYR"/>
                <w:b/>
                <w:bCs/>
                <w:sz w:val="16"/>
                <w:szCs w:val="16"/>
              </w:rPr>
              <w:t xml:space="preserve">6,5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200,0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200,0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200,0   </w:t>
            </w:r>
          </w:p>
        </w:tc>
      </w:tr>
      <w:tr w:rsidR="005D64B8" w:rsidTr="00AD61EF">
        <w:trPr>
          <w:trHeight w:val="1020"/>
        </w:trPr>
        <w:tc>
          <w:tcPr>
            <w:tcW w:w="49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02 06 </w:t>
            </w:r>
          </w:p>
        </w:tc>
        <w:tc>
          <w:tcPr>
            <w:tcW w:w="181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საპროექტო</w:t>
            </w:r>
            <w:r>
              <w:rPr>
                <w:rFonts w:ascii="Arial CYR" w:hAnsi="Arial CYR" w:cs="Arial CYR"/>
                <w:b/>
                <w:bCs/>
                <w:sz w:val="16"/>
                <w:szCs w:val="16"/>
              </w:rPr>
              <w:t xml:space="preserve"> </w:t>
            </w:r>
            <w:r>
              <w:rPr>
                <w:rFonts w:ascii="Sylfaen" w:hAnsi="Sylfaen" w:cs="Sylfaen"/>
                <w:b/>
                <w:bCs/>
                <w:sz w:val="16"/>
                <w:szCs w:val="16"/>
              </w:rPr>
              <w:t>დოკუმენტაციისა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საექსპერტო</w:t>
            </w:r>
            <w:r>
              <w:rPr>
                <w:rFonts w:ascii="Arial CYR" w:hAnsi="Arial CYR" w:cs="Arial CYR"/>
                <w:b/>
                <w:bCs/>
                <w:sz w:val="16"/>
                <w:szCs w:val="16"/>
              </w:rPr>
              <w:t xml:space="preserve"> </w:t>
            </w:r>
            <w:r>
              <w:rPr>
                <w:rFonts w:ascii="Sylfaen" w:hAnsi="Sylfaen" w:cs="Sylfaen"/>
                <w:b/>
                <w:bCs/>
                <w:sz w:val="16"/>
                <w:szCs w:val="16"/>
              </w:rPr>
              <w:t>მომსახურების</w:t>
            </w:r>
            <w:r>
              <w:rPr>
                <w:rFonts w:ascii="Arial CYR" w:hAnsi="Arial CYR" w:cs="Arial CYR"/>
                <w:b/>
                <w:bCs/>
                <w:sz w:val="16"/>
                <w:szCs w:val="16"/>
              </w:rPr>
              <w:t xml:space="preserve"> </w:t>
            </w:r>
            <w:r>
              <w:rPr>
                <w:rFonts w:ascii="Sylfaen" w:hAnsi="Sylfaen" w:cs="Sylfaen"/>
                <w:b/>
                <w:bCs/>
                <w:sz w:val="16"/>
                <w:szCs w:val="16"/>
              </w:rPr>
              <w:t>შესყიდვა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საპროექტო</w:t>
            </w:r>
            <w:r>
              <w:rPr>
                <w:rFonts w:ascii="Arial CYR" w:hAnsi="Arial CYR" w:cs="Arial CYR"/>
                <w:b/>
                <w:bCs/>
                <w:sz w:val="16"/>
                <w:szCs w:val="16"/>
              </w:rPr>
              <w:t xml:space="preserve"> </w:t>
            </w:r>
            <w:r>
              <w:rPr>
                <w:rFonts w:ascii="Sylfaen" w:hAnsi="Sylfaen" w:cs="Sylfaen"/>
                <w:b/>
                <w:bCs/>
                <w:sz w:val="16"/>
                <w:szCs w:val="16"/>
              </w:rPr>
              <w:t>დოკუმენტაციისა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სამშენებლო</w:t>
            </w:r>
            <w:r>
              <w:rPr>
                <w:rFonts w:ascii="Arial CYR" w:hAnsi="Arial CYR" w:cs="Arial CYR"/>
                <w:b/>
                <w:bCs/>
                <w:sz w:val="16"/>
                <w:szCs w:val="16"/>
              </w:rPr>
              <w:t xml:space="preserve"> </w:t>
            </w:r>
            <w:r>
              <w:rPr>
                <w:rFonts w:ascii="Sylfaen" w:hAnsi="Sylfaen" w:cs="Sylfaen"/>
                <w:b/>
                <w:bCs/>
                <w:sz w:val="16"/>
                <w:szCs w:val="16"/>
              </w:rPr>
              <w:t>სამუშაოების</w:t>
            </w:r>
            <w:r>
              <w:rPr>
                <w:rFonts w:ascii="Arial CYR" w:hAnsi="Arial CYR" w:cs="Arial CYR"/>
                <w:b/>
                <w:bCs/>
                <w:sz w:val="16"/>
                <w:szCs w:val="16"/>
              </w:rPr>
              <w:t xml:space="preserve"> </w:t>
            </w:r>
            <w:r>
              <w:rPr>
                <w:rFonts w:ascii="Sylfaen" w:hAnsi="Sylfaen" w:cs="Sylfaen"/>
                <w:b/>
                <w:bCs/>
                <w:sz w:val="16"/>
                <w:szCs w:val="16"/>
              </w:rPr>
              <w:t>ტექნიკური</w:t>
            </w:r>
            <w:r>
              <w:rPr>
                <w:rFonts w:ascii="Arial CYR" w:hAnsi="Arial CYR" w:cs="Arial CYR"/>
                <w:b/>
                <w:bCs/>
                <w:sz w:val="16"/>
                <w:szCs w:val="16"/>
              </w:rPr>
              <w:t xml:space="preserve"> </w:t>
            </w:r>
            <w:r>
              <w:rPr>
                <w:rFonts w:ascii="Sylfaen" w:hAnsi="Sylfaen" w:cs="Sylfaen"/>
                <w:b/>
                <w:bCs/>
                <w:sz w:val="16"/>
                <w:szCs w:val="16"/>
              </w:rPr>
              <w:t>ზედამხედველობის</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53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314,8   </w:t>
            </w:r>
          </w:p>
        </w:tc>
        <w:tc>
          <w:tcPr>
            <w:tcW w:w="38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285,2   </w:t>
            </w:r>
          </w:p>
        </w:tc>
        <w:tc>
          <w:tcPr>
            <w:tcW w:w="407"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385,0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43"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7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r>
    </w:tbl>
    <w:p w:rsidR="005D64B8" w:rsidRPr="00CE56B2" w:rsidRDefault="005D64B8" w:rsidP="005D64B8">
      <w:pPr>
        <w:tabs>
          <w:tab w:val="left" w:pos="270"/>
          <w:tab w:val="left" w:pos="360"/>
        </w:tabs>
        <w:ind w:left="-90" w:firstLine="360"/>
        <w:jc w:val="both"/>
        <w:rPr>
          <w:rFonts w:cstheme="minorHAnsi"/>
          <w:b/>
          <w:i/>
          <w:sz w:val="16"/>
          <w:szCs w:val="16"/>
          <w:lang w:val="ka-GE"/>
        </w:rPr>
      </w:pPr>
    </w:p>
    <w:p w:rsidR="007B1A2D" w:rsidRPr="00CE56B2" w:rsidRDefault="007B1A2D" w:rsidP="007B1A2D">
      <w:pPr>
        <w:tabs>
          <w:tab w:val="left" w:pos="270"/>
          <w:tab w:val="left" w:pos="360"/>
        </w:tabs>
        <w:jc w:val="both"/>
        <w:rPr>
          <w:rFonts w:cstheme="minorHAnsi"/>
          <w:b/>
          <w:i/>
          <w:sz w:val="16"/>
          <w:szCs w:val="16"/>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13"/>
        <w:gridCol w:w="1779"/>
        <w:gridCol w:w="1152"/>
        <w:gridCol w:w="1152"/>
        <w:gridCol w:w="2015"/>
        <w:gridCol w:w="1312"/>
      </w:tblGrid>
      <w:tr w:rsidR="00C26657" w:rsidRPr="00CE56B2" w:rsidTr="00022A5C">
        <w:trPr>
          <w:trHeight w:val="544"/>
        </w:trPr>
        <w:tc>
          <w:tcPr>
            <w:tcW w:w="903"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60" w:type="pct"/>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058" w:type="pct"/>
            <w:gridSpan w:val="3"/>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გზებისა და  ხიდების, მიმდებარე ტერიტორიების მშენებლობის, რეკონსტრუქციისა და მოვლა შენახვის ხარჯი</w:t>
            </w:r>
          </w:p>
        </w:tc>
        <w:tc>
          <w:tcPr>
            <w:tcW w:w="1678" w:type="pct"/>
            <w:gridSpan w:val="2"/>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C26657" w:rsidRPr="00CE56B2" w:rsidTr="00022A5C">
        <w:trPr>
          <w:trHeight w:val="495"/>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360"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2058" w:type="pct"/>
            <w:gridSpan w:val="3"/>
            <w:vMerge/>
            <w:vAlign w:val="center"/>
            <w:hideMark/>
          </w:tcPr>
          <w:p w:rsidR="00C26657" w:rsidRPr="00CE56B2" w:rsidRDefault="00C26657" w:rsidP="00C26657">
            <w:pPr>
              <w:spacing w:after="0" w:line="240" w:lineRule="auto"/>
              <w:rPr>
                <w:rFonts w:eastAsia="Times New Roman" w:cstheme="minorHAnsi"/>
                <w:b/>
                <w:bCs/>
                <w:color w:val="000000"/>
                <w:sz w:val="16"/>
                <w:szCs w:val="16"/>
              </w:rPr>
            </w:pPr>
          </w:p>
        </w:tc>
        <w:tc>
          <w:tcPr>
            <w:tcW w:w="1017" w:type="pct"/>
            <w:shd w:val="clear" w:color="000000" w:fill="FFFFFF"/>
            <w:vAlign w:val="center"/>
            <w:hideMark/>
          </w:tcPr>
          <w:p w:rsidR="00C26657" w:rsidRPr="00CE56B2" w:rsidRDefault="00C26657" w:rsidP="00586C70">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86C70">
              <w:rPr>
                <w:rFonts w:eastAsia="Times New Roman" w:cstheme="minorHAnsi"/>
                <w:color w:val="000000"/>
                <w:sz w:val="16"/>
                <w:szCs w:val="16"/>
                <w:lang w:val="ka-GE"/>
              </w:rPr>
              <w:t>6</w:t>
            </w:r>
            <w:r w:rsidR="00675123"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61" w:type="pct"/>
            <w:shd w:val="clear" w:color="000000" w:fill="FFFFFF"/>
            <w:vAlign w:val="center"/>
            <w:hideMark/>
          </w:tcPr>
          <w:p w:rsidR="00C26657" w:rsidRPr="00CE56B2" w:rsidRDefault="00C26657" w:rsidP="00F67F0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67F06">
              <w:rPr>
                <w:rFonts w:eastAsia="Times New Roman" w:cstheme="minorHAnsi"/>
                <w:color w:val="000000"/>
                <w:sz w:val="16"/>
                <w:szCs w:val="16"/>
                <w:lang w:val="ka-GE"/>
              </w:rPr>
              <w:t>7</w:t>
            </w:r>
            <w:r w:rsidRPr="00CE56B2">
              <w:rPr>
                <w:rFonts w:eastAsia="Times New Roman" w:cstheme="minorHAnsi"/>
                <w:color w:val="000000"/>
                <w:sz w:val="16"/>
                <w:szCs w:val="16"/>
              </w:rPr>
              <w:t>--202</w:t>
            </w:r>
            <w:r w:rsidR="00F67F06">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C26657" w:rsidRPr="00CE56B2" w:rsidTr="00022A5C">
        <w:trPr>
          <w:trHeight w:val="270"/>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360" w:type="pc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02 01</w:t>
            </w:r>
          </w:p>
        </w:tc>
        <w:tc>
          <w:tcPr>
            <w:tcW w:w="2058" w:type="pct"/>
            <w:gridSpan w:val="3"/>
            <w:vMerge/>
            <w:vAlign w:val="center"/>
            <w:hideMark/>
          </w:tcPr>
          <w:p w:rsidR="00C26657" w:rsidRPr="00CE56B2" w:rsidRDefault="00C26657" w:rsidP="00C26657">
            <w:pPr>
              <w:spacing w:after="0" w:line="240" w:lineRule="auto"/>
              <w:rPr>
                <w:rFonts w:eastAsia="Times New Roman" w:cstheme="minorHAnsi"/>
                <w:b/>
                <w:bCs/>
                <w:color w:val="000000"/>
                <w:sz w:val="16"/>
                <w:szCs w:val="16"/>
              </w:rPr>
            </w:pPr>
          </w:p>
        </w:tc>
        <w:tc>
          <w:tcPr>
            <w:tcW w:w="1017" w:type="pct"/>
            <w:shd w:val="clear" w:color="000000" w:fill="FFFFFF"/>
            <w:vAlign w:val="center"/>
            <w:hideMark/>
          </w:tcPr>
          <w:p w:rsidR="00C26657" w:rsidRPr="005D64B8" w:rsidRDefault="00AD61EF" w:rsidP="00693E45">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4494,1</w:t>
            </w:r>
          </w:p>
        </w:tc>
        <w:tc>
          <w:tcPr>
            <w:tcW w:w="661" w:type="pct"/>
            <w:shd w:val="clear" w:color="000000" w:fill="FFFFFF"/>
            <w:vAlign w:val="center"/>
            <w:hideMark/>
          </w:tcPr>
          <w:p w:rsidR="00C26657" w:rsidRPr="00CE56B2" w:rsidRDefault="00022A5C" w:rsidP="00C26657">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602</w:t>
            </w:r>
            <w:r w:rsidR="00925779" w:rsidRPr="00CE56B2">
              <w:rPr>
                <w:rFonts w:eastAsia="Times New Roman" w:cstheme="minorHAnsi"/>
                <w:b/>
                <w:bCs/>
                <w:color w:val="000000"/>
                <w:sz w:val="16"/>
                <w:szCs w:val="16"/>
              </w:rPr>
              <w:t>0</w:t>
            </w:r>
            <w:r w:rsidR="00675123" w:rsidRPr="00CE56B2">
              <w:rPr>
                <w:rFonts w:eastAsia="Times New Roman" w:cstheme="minorHAnsi"/>
                <w:b/>
                <w:bCs/>
                <w:color w:val="000000"/>
                <w:sz w:val="16"/>
                <w:szCs w:val="16"/>
                <w:lang w:val="ka-GE"/>
              </w:rPr>
              <w:t>.0</w:t>
            </w:r>
          </w:p>
        </w:tc>
      </w:tr>
      <w:tr w:rsidR="00C26657" w:rsidRPr="00CE56B2" w:rsidTr="00022A5C">
        <w:trPr>
          <w:trHeight w:val="867"/>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7"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სივრცითი მოწყობის,  ინფრასტრუქტურის და არქიტექტურის სამსახური.</w:t>
            </w:r>
          </w:p>
        </w:tc>
      </w:tr>
      <w:tr w:rsidR="00C26657" w:rsidRPr="00CE56B2" w:rsidTr="00AD61EF">
        <w:trPr>
          <w:trHeight w:val="268"/>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7" w:type="pct"/>
            <w:gridSpan w:val="6"/>
            <w:shd w:val="clear" w:color="000000" w:fill="FFFFFF"/>
            <w:vAlign w:val="center"/>
          </w:tcPr>
          <w:p w:rsidR="00DC1D08" w:rsidRPr="00AD61EF" w:rsidRDefault="00DC1D08" w:rsidP="00DC1D08">
            <w:pPr>
              <w:ind w:firstLine="426"/>
              <w:jc w:val="both"/>
              <w:rPr>
                <w:rFonts w:ascii="Sylfaen" w:hAnsi="Sylfaen" w:cs="Arial CYR"/>
                <w:color w:val="000000"/>
                <w:sz w:val="16"/>
                <w:szCs w:val="16"/>
                <w:lang w:val="ka-GE"/>
              </w:rPr>
            </w:pPr>
            <w:r w:rsidRPr="00AD61EF">
              <w:rPr>
                <w:rFonts w:ascii="Sylfaen" w:hAnsi="Sylfaen" w:cs="Sylfaen"/>
                <w:color w:val="000000"/>
                <w:sz w:val="16"/>
                <w:szCs w:val="16"/>
                <w:lang w:val="ka-GE"/>
              </w:rPr>
              <w:t>საგზაო</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ინფრასტრუქტურის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ექსპლოტაციის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მოვლა</w:t>
            </w:r>
            <w:r w:rsidRPr="00AD61EF">
              <w:rPr>
                <w:rFonts w:ascii="Sylfaen" w:hAnsi="Sylfaen" w:cs="Arial CYR"/>
                <w:color w:val="000000"/>
                <w:sz w:val="16"/>
                <w:szCs w:val="16"/>
                <w:lang w:val="ka-GE"/>
              </w:rPr>
              <w:t>-</w:t>
            </w:r>
            <w:r w:rsidRPr="00AD61EF">
              <w:rPr>
                <w:rFonts w:ascii="Sylfaen" w:hAnsi="Sylfaen" w:cs="Sylfaen"/>
                <w:color w:val="000000"/>
                <w:sz w:val="16"/>
                <w:szCs w:val="16"/>
                <w:lang w:val="ka-GE"/>
              </w:rPr>
              <w:t>შენახვის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სამუშაოები</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თერჯოლის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მუნიციპალიტეტის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ტერიტორიაზე</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ყოველწლიურად</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მიმდინარეობს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სამუშაოები</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მოიცავს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ასფალტირებული</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ქუჩების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დაზიანებული</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მონაკვეთების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 xml:space="preserve">აღდგენა </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რეაბილიტაციას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ე</w:t>
            </w:r>
            <w:r w:rsidRPr="00AD61EF">
              <w:rPr>
                <w:rFonts w:ascii="Sylfaen" w:hAnsi="Sylfaen" w:cs="Arial CYR"/>
                <w:color w:val="000000"/>
                <w:sz w:val="16"/>
                <w:szCs w:val="16"/>
                <w:lang w:val="ka-GE"/>
              </w:rPr>
              <w:t>.</w:t>
            </w:r>
            <w:r w:rsidRPr="00AD61EF">
              <w:rPr>
                <w:rFonts w:ascii="Sylfaen" w:hAnsi="Sylfaen" w:cs="Sylfaen"/>
                <w:color w:val="000000"/>
                <w:sz w:val="16"/>
                <w:szCs w:val="16"/>
                <w:lang w:val="ka-GE"/>
              </w:rPr>
              <w:t>წ</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ორმული</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შეკეთება</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არაასფალტირებული</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ქუჩების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გრუნტის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საფარის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მოსწორებას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და</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მოხრეშვა</w:t>
            </w:r>
            <w:r w:rsidRPr="00AD61EF">
              <w:rPr>
                <w:rFonts w:ascii="Sylfaen" w:hAnsi="Sylfaen" w:cs="Arial CYR"/>
                <w:color w:val="000000"/>
                <w:sz w:val="16"/>
                <w:szCs w:val="16"/>
                <w:lang w:val="ka-GE"/>
              </w:rPr>
              <w:t>-</w:t>
            </w:r>
            <w:r w:rsidRPr="00AD61EF">
              <w:rPr>
                <w:rFonts w:ascii="Sylfaen" w:hAnsi="Sylfaen" w:cs="Sylfaen"/>
                <w:color w:val="000000"/>
                <w:sz w:val="16"/>
                <w:szCs w:val="16"/>
                <w:lang w:val="ka-GE"/>
              </w:rPr>
              <w:t>მოშანდაგებას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სტიქიური</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მოვლენების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პრევენციის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მიზნით</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სამუშაოების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ჩატარებას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სამუშაოები</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შესაძლებელია</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განხორციელდეს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საგზაო</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ინფრასტრუქტურის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იმ</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მონაკვეთებზე</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რომლებზეც</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წლის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განმავლობაში</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გამოიკვეთება</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სამუშაოების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შესრულების</w:t>
            </w:r>
            <w:r w:rsidRPr="00AD61EF">
              <w:rPr>
                <w:rFonts w:ascii="Sylfaen" w:hAnsi="Sylfaen" w:cs="Arial CYR"/>
                <w:color w:val="000000"/>
                <w:sz w:val="16"/>
                <w:szCs w:val="16"/>
                <w:lang w:val="ka-GE"/>
              </w:rPr>
              <w:t xml:space="preserve"> </w:t>
            </w:r>
            <w:r w:rsidRPr="00AD61EF">
              <w:rPr>
                <w:rFonts w:ascii="Sylfaen" w:hAnsi="Sylfaen" w:cs="Sylfaen"/>
                <w:color w:val="000000"/>
                <w:sz w:val="16"/>
                <w:szCs w:val="16"/>
                <w:lang w:val="ka-GE"/>
              </w:rPr>
              <w:t>აუცილებლობა</w:t>
            </w:r>
            <w:r w:rsidRPr="00AD61EF">
              <w:rPr>
                <w:rFonts w:ascii="Sylfaen" w:hAnsi="Sylfaen" w:cs="Arial CYR"/>
                <w:color w:val="000000"/>
                <w:sz w:val="16"/>
                <w:szCs w:val="16"/>
                <w:lang w:val="ka-GE"/>
              </w:rPr>
              <w:t>.</w:t>
            </w:r>
          </w:p>
          <w:p w:rsidR="00681287" w:rsidRPr="00AD61EF" w:rsidRDefault="005067D8" w:rsidP="00AD61EF">
            <w:pPr>
              <w:jc w:val="both"/>
              <w:rPr>
                <w:rFonts w:ascii="Sylfaen" w:hAnsi="Sylfaen" w:cs="Arial CYR"/>
                <w:color w:val="000000"/>
                <w:sz w:val="16"/>
                <w:szCs w:val="16"/>
                <w:lang w:val="ka-GE"/>
              </w:rPr>
            </w:pPr>
            <w:r w:rsidRPr="00AD61EF">
              <w:rPr>
                <w:rFonts w:cstheme="minorHAnsi"/>
                <w:sz w:val="16"/>
                <w:szCs w:val="16"/>
                <w:lang w:val="ka-GE"/>
              </w:rPr>
              <w:t xml:space="preserve">,,საქართველოს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 საქართველოს მთავრობის 2024 წლის 31 დეკემბრის N1955 განკარგულებით  გამოყოფილი დაფინანსებიდან 2025 წელში დარჩა აუთვისებელი 84,7 ათასი ლარი, რომელიც გაიხარჯება მიმდინარე წელს. </w:t>
            </w:r>
            <w:r w:rsidR="00AD61EF" w:rsidRPr="00AD61EF">
              <w:rPr>
                <w:rFonts w:cstheme="minorHAnsi"/>
                <w:sz w:val="16"/>
                <w:szCs w:val="16"/>
                <w:lang w:val="ka-GE"/>
              </w:rPr>
              <w:t>,,საქართველოს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 საქართველოს მთავრობის 2026 წლის 16 იანვრის N102 განკარგულებით თერჯოლის მუნიციპალიტეტში</w:t>
            </w:r>
            <w:r w:rsidR="00AD61EF" w:rsidRPr="00AD61EF">
              <w:rPr>
                <w:rFonts w:cstheme="minorHAnsi"/>
                <w:color w:val="000000"/>
                <w:sz w:val="16"/>
                <w:szCs w:val="16"/>
                <w:lang w:val="ka-GE"/>
              </w:rPr>
              <w:t xml:space="preserve"> დაფინანსდება:</w:t>
            </w:r>
            <w:r w:rsidR="00AD61EF" w:rsidRPr="00AD61EF">
              <w:rPr>
                <w:rFonts w:cstheme="minorHAnsi"/>
                <w:sz w:val="16"/>
                <w:szCs w:val="16"/>
                <w:lang w:val="ka-GE"/>
              </w:rPr>
              <w:t xml:space="preserve"> </w:t>
            </w:r>
            <w:r w:rsidR="00AD61EF" w:rsidRPr="00AD61EF">
              <w:rPr>
                <w:rFonts w:cstheme="minorHAnsi"/>
                <w:sz w:val="16"/>
                <w:szCs w:val="16"/>
              </w:rPr>
              <w:t>სოფ.</w:t>
            </w:r>
            <w:r w:rsidR="00AD61EF" w:rsidRPr="00AD61EF">
              <w:rPr>
                <w:rFonts w:cstheme="minorHAnsi"/>
                <w:sz w:val="16"/>
                <w:szCs w:val="16"/>
                <w:lang w:val="ka-GE"/>
              </w:rPr>
              <w:t xml:space="preserve"> </w:t>
            </w:r>
            <w:r w:rsidR="00AD61EF" w:rsidRPr="00AD61EF">
              <w:rPr>
                <w:rFonts w:cstheme="minorHAnsi"/>
                <w:sz w:val="16"/>
                <w:szCs w:val="16"/>
              </w:rPr>
              <w:t xml:space="preserve">ეწერში საავტომობილო გზის რეაბილიტაცია </w:t>
            </w:r>
            <w:r w:rsidR="00AD61EF" w:rsidRPr="00AD61EF">
              <w:rPr>
                <w:rFonts w:cstheme="minorHAnsi"/>
                <w:sz w:val="16"/>
                <w:szCs w:val="16"/>
                <w:lang w:val="ka-GE"/>
              </w:rPr>
              <w:t xml:space="preserve">დაფინანსდება 602.1 </w:t>
            </w:r>
            <w:r w:rsidR="00AD61EF" w:rsidRPr="00AD61EF">
              <w:rPr>
                <w:rFonts w:cstheme="minorHAnsi"/>
                <w:color w:val="000000"/>
                <w:sz w:val="16"/>
                <w:szCs w:val="16"/>
                <w:lang w:val="ka-GE"/>
              </w:rPr>
              <w:t xml:space="preserve">ათასი ლარით. </w:t>
            </w:r>
            <w:r w:rsidR="00AD61EF" w:rsidRPr="00AD61EF">
              <w:rPr>
                <w:rFonts w:cstheme="minorHAnsi"/>
                <w:sz w:val="16"/>
                <w:szCs w:val="16"/>
              </w:rPr>
              <w:t>სოფელ გოდოგანში წყალწითელა-ქვაშავას უბნის დამაკავშირებელი საავტომობილო გზის რეაბილიტაცია</w:t>
            </w:r>
            <w:r w:rsidR="00AD61EF" w:rsidRPr="00AD61EF">
              <w:rPr>
                <w:rFonts w:cstheme="minorHAnsi"/>
                <w:sz w:val="16"/>
                <w:szCs w:val="16"/>
                <w:lang w:val="ka-GE"/>
              </w:rPr>
              <w:t xml:space="preserve"> დაფინანსდება 400.0 </w:t>
            </w:r>
            <w:r w:rsidR="00AD61EF" w:rsidRPr="00AD61EF">
              <w:rPr>
                <w:rFonts w:cstheme="minorHAnsi"/>
                <w:color w:val="000000"/>
                <w:sz w:val="16"/>
                <w:szCs w:val="16"/>
                <w:lang w:val="ka-GE"/>
              </w:rPr>
              <w:t xml:space="preserve">ათასი </w:t>
            </w:r>
            <w:proofErr w:type="gramStart"/>
            <w:r w:rsidR="00AD61EF" w:rsidRPr="00AD61EF">
              <w:rPr>
                <w:rFonts w:cstheme="minorHAnsi"/>
                <w:color w:val="000000"/>
                <w:sz w:val="16"/>
                <w:szCs w:val="16"/>
                <w:lang w:val="ka-GE"/>
              </w:rPr>
              <w:t>ლარით.</w:t>
            </w:r>
            <w:r w:rsidR="00AD61EF" w:rsidRPr="00AD61EF">
              <w:rPr>
                <w:rFonts w:cstheme="minorHAnsi"/>
                <w:sz w:val="16"/>
                <w:szCs w:val="16"/>
              </w:rPr>
              <w:t>სოფ</w:t>
            </w:r>
            <w:proofErr w:type="gramEnd"/>
            <w:r w:rsidR="00AD61EF" w:rsidRPr="00AD61EF">
              <w:rPr>
                <w:rFonts w:cstheme="minorHAnsi"/>
                <w:sz w:val="16"/>
                <w:szCs w:val="16"/>
              </w:rPr>
              <w:t>. ღვანკითი-ტელეფას დამაკავშირებელი გზის რეაბილიტაცია</w:t>
            </w:r>
            <w:r w:rsidR="00AD61EF" w:rsidRPr="00AD61EF">
              <w:rPr>
                <w:rFonts w:cstheme="minorHAnsi"/>
                <w:sz w:val="16"/>
                <w:szCs w:val="16"/>
                <w:lang w:val="ka-GE"/>
              </w:rPr>
              <w:t xml:space="preserve"> დაფინანსდება 265.2 </w:t>
            </w:r>
            <w:r w:rsidR="00AD61EF" w:rsidRPr="00AD61EF">
              <w:rPr>
                <w:rFonts w:cstheme="minorHAnsi"/>
                <w:color w:val="000000"/>
                <w:sz w:val="16"/>
                <w:szCs w:val="16"/>
                <w:lang w:val="ka-GE"/>
              </w:rPr>
              <w:t xml:space="preserve">ათასი ლარით.  </w:t>
            </w:r>
            <w:r w:rsidR="00AD61EF" w:rsidRPr="00AD61EF">
              <w:rPr>
                <w:rFonts w:cstheme="minorHAnsi"/>
                <w:sz w:val="16"/>
                <w:szCs w:val="16"/>
              </w:rPr>
              <w:t>სოფ. ჭოგნარში ცენტრალური საავტომობილო გზის რეაბილიტაცია</w:t>
            </w:r>
            <w:r w:rsidR="00AD61EF" w:rsidRPr="00AD61EF">
              <w:rPr>
                <w:rFonts w:cstheme="minorHAnsi"/>
                <w:sz w:val="16"/>
                <w:szCs w:val="16"/>
                <w:lang w:val="ka-GE"/>
              </w:rPr>
              <w:t xml:space="preserve"> დაფინანსდება142.5 </w:t>
            </w:r>
            <w:r w:rsidR="00AD61EF" w:rsidRPr="00AD61EF">
              <w:rPr>
                <w:rFonts w:cstheme="minorHAnsi"/>
                <w:color w:val="000000"/>
                <w:sz w:val="16"/>
                <w:szCs w:val="16"/>
                <w:lang w:val="ka-GE"/>
              </w:rPr>
              <w:t xml:space="preserve">ათასი ლარით.  </w:t>
            </w:r>
            <w:r w:rsidR="00AD61EF" w:rsidRPr="00AD61EF">
              <w:rPr>
                <w:rFonts w:cstheme="minorHAnsi"/>
                <w:sz w:val="16"/>
                <w:szCs w:val="16"/>
              </w:rPr>
              <w:t>სოფ. ზედა სიმონეთში ბედიაურთან დამაკავშირებელი გზის რეაბილიტაცია</w:t>
            </w:r>
            <w:r w:rsidR="00AD61EF" w:rsidRPr="00AD61EF">
              <w:rPr>
                <w:rFonts w:cstheme="minorHAnsi"/>
                <w:sz w:val="16"/>
                <w:szCs w:val="16"/>
                <w:lang w:val="ka-GE"/>
              </w:rPr>
              <w:t xml:space="preserve"> დაფინანსდება 142.5 </w:t>
            </w:r>
            <w:r w:rsidR="00AD61EF" w:rsidRPr="00AD61EF">
              <w:rPr>
                <w:rFonts w:cstheme="minorHAnsi"/>
                <w:color w:val="000000"/>
                <w:sz w:val="16"/>
                <w:szCs w:val="16"/>
                <w:lang w:val="ka-GE"/>
              </w:rPr>
              <w:t xml:space="preserve">ათასი ლარით.  </w:t>
            </w:r>
            <w:proofErr w:type="gramStart"/>
            <w:r w:rsidR="00AD61EF" w:rsidRPr="00AD61EF">
              <w:rPr>
                <w:rFonts w:cstheme="minorHAnsi"/>
                <w:sz w:val="16"/>
                <w:szCs w:val="16"/>
              </w:rPr>
              <w:t>ქ.თერჯოლაში</w:t>
            </w:r>
            <w:proofErr w:type="gramEnd"/>
            <w:r w:rsidR="00AD61EF" w:rsidRPr="00AD61EF">
              <w:rPr>
                <w:rFonts w:cstheme="minorHAnsi"/>
                <w:sz w:val="16"/>
                <w:szCs w:val="16"/>
              </w:rPr>
              <w:t xml:space="preserve"> ჯაბიძის ქუჩის რეაბილიტაცია ბეტონის საფარით</w:t>
            </w:r>
            <w:r w:rsidR="00AD61EF" w:rsidRPr="00AD61EF">
              <w:rPr>
                <w:rFonts w:cstheme="minorHAnsi"/>
                <w:sz w:val="16"/>
                <w:szCs w:val="16"/>
                <w:lang w:val="ka-GE"/>
              </w:rPr>
              <w:t xml:space="preserve"> დაფინანსდება 142.5 </w:t>
            </w:r>
            <w:r w:rsidR="00AD61EF" w:rsidRPr="00AD61EF">
              <w:rPr>
                <w:rFonts w:cstheme="minorHAnsi"/>
                <w:color w:val="000000"/>
                <w:sz w:val="16"/>
                <w:szCs w:val="16"/>
                <w:lang w:val="ka-GE"/>
              </w:rPr>
              <w:t xml:space="preserve">ათასი ლარით. </w:t>
            </w:r>
            <w:r w:rsidR="00AD61EF" w:rsidRPr="00AD61EF">
              <w:rPr>
                <w:rFonts w:cstheme="minorHAnsi"/>
                <w:sz w:val="16"/>
                <w:szCs w:val="16"/>
              </w:rPr>
              <w:t>სოფ. საზანოში ჩიხორი შიმშილაქედის დამაკავშირებელი გზის რეაბილიტაცია</w:t>
            </w:r>
            <w:r w:rsidR="00AD61EF" w:rsidRPr="00AD61EF">
              <w:rPr>
                <w:rFonts w:cstheme="minorHAnsi"/>
                <w:sz w:val="16"/>
                <w:szCs w:val="16"/>
                <w:lang w:val="ka-GE"/>
              </w:rPr>
              <w:t xml:space="preserve"> დაფინანსდება 142.5 </w:t>
            </w:r>
            <w:r w:rsidR="00AD61EF" w:rsidRPr="00AD61EF">
              <w:rPr>
                <w:rFonts w:cstheme="minorHAnsi"/>
                <w:color w:val="000000"/>
                <w:sz w:val="16"/>
                <w:szCs w:val="16"/>
                <w:lang w:val="ka-GE"/>
              </w:rPr>
              <w:t xml:space="preserve">ათასი ლარით.  </w:t>
            </w:r>
            <w:r w:rsidR="00AD61EF" w:rsidRPr="00AD61EF">
              <w:rPr>
                <w:rFonts w:cstheme="minorHAnsi"/>
                <w:sz w:val="16"/>
                <w:szCs w:val="16"/>
              </w:rPr>
              <w:t>სოფ. რუფოთში ჭანკვეტაძეების უბანში არსებული საავტომობილო გზის რეაბილიტაცია</w:t>
            </w:r>
            <w:r w:rsidR="00AD61EF" w:rsidRPr="00AD61EF">
              <w:rPr>
                <w:rFonts w:cstheme="minorHAnsi"/>
                <w:sz w:val="16"/>
                <w:szCs w:val="16"/>
                <w:lang w:val="ka-GE"/>
              </w:rPr>
              <w:t xml:space="preserve"> დაფინანსდება 142.5 </w:t>
            </w:r>
            <w:r w:rsidR="00AD61EF" w:rsidRPr="00AD61EF">
              <w:rPr>
                <w:rFonts w:cstheme="minorHAnsi"/>
                <w:color w:val="000000"/>
                <w:sz w:val="16"/>
                <w:szCs w:val="16"/>
                <w:lang w:val="ka-GE"/>
              </w:rPr>
              <w:t xml:space="preserve">ათასი ლარით.  </w:t>
            </w:r>
            <w:proofErr w:type="gramStart"/>
            <w:r w:rsidR="00AD61EF" w:rsidRPr="00AD61EF">
              <w:rPr>
                <w:rFonts w:cstheme="minorHAnsi"/>
                <w:sz w:val="16"/>
                <w:szCs w:val="16"/>
              </w:rPr>
              <w:t>სოფ.ნავენახევში</w:t>
            </w:r>
            <w:proofErr w:type="gramEnd"/>
            <w:r w:rsidR="00AD61EF" w:rsidRPr="00AD61EF">
              <w:rPr>
                <w:rFonts w:cstheme="minorHAnsi"/>
                <w:sz w:val="16"/>
                <w:szCs w:val="16"/>
              </w:rPr>
              <w:t xml:space="preserve"> მისასვლელი გზის რეაბილიტაცია</w:t>
            </w:r>
            <w:r w:rsidR="00AD61EF" w:rsidRPr="00AD61EF">
              <w:rPr>
                <w:rFonts w:cstheme="minorHAnsi"/>
                <w:sz w:val="16"/>
                <w:szCs w:val="16"/>
                <w:lang w:val="ka-GE"/>
              </w:rPr>
              <w:t xml:space="preserve"> დაფინანსდება 142.5 </w:t>
            </w:r>
            <w:r w:rsidR="00AD61EF" w:rsidRPr="00AD61EF">
              <w:rPr>
                <w:rFonts w:cstheme="minorHAnsi"/>
                <w:color w:val="000000"/>
                <w:sz w:val="16"/>
                <w:szCs w:val="16"/>
                <w:lang w:val="ka-GE"/>
              </w:rPr>
              <w:t xml:space="preserve">ათასი ლარით.  </w:t>
            </w:r>
            <w:r w:rsidR="00AD61EF" w:rsidRPr="00AD61EF">
              <w:rPr>
                <w:rFonts w:cstheme="minorHAnsi"/>
                <w:sz w:val="16"/>
                <w:szCs w:val="16"/>
              </w:rPr>
              <w:t>სოფ. თავასა-თუზის დამაკავშირებელი გზის რეაბილიტაცია</w:t>
            </w:r>
            <w:r w:rsidR="00AD61EF" w:rsidRPr="00AD61EF">
              <w:rPr>
                <w:rFonts w:cstheme="minorHAnsi"/>
                <w:sz w:val="16"/>
                <w:szCs w:val="16"/>
                <w:lang w:val="ka-GE"/>
              </w:rPr>
              <w:t xml:space="preserve"> დაფინანსდება 171.0 </w:t>
            </w:r>
            <w:r w:rsidR="00AD61EF" w:rsidRPr="00AD61EF">
              <w:rPr>
                <w:rFonts w:cstheme="minorHAnsi"/>
                <w:color w:val="000000"/>
                <w:sz w:val="16"/>
                <w:szCs w:val="16"/>
                <w:lang w:val="ka-GE"/>
              </w:rPr>
              <w:t xml:space="preserve">ათასი ლარით.  </w:t>
            </w:r>
            <w:r w:rsidR="00AD61EF" w:rsidRPr="00AD61EF">
              <w:rPr>
                <w:rFonts w:cstheme="minorHAnsi"/>
                <w:sz w:val="16"/>
                <w:szCs w:val="16"/>
              </w:rPr>
              <w:t>საზანოს ადმინისტრაციულ ერთეულში სოფ. 26 მაისში ვარდოსანიძეებისა და კვანტიძეების უბნების გზის (VII მონაკვეთი) რეაბილიტაციის სამუშაოები</w:t>
            </w:r>
            <w:r w:rsidR="00AD61EF" w:rsidRPr="00AD61EF">
              <w:rPr>
                <w:rFonts w:cstheme="minorHAnsi"/>
                <w:sz w:val="16"/>
                <w:szCs w:val="16"/>
                <w:lang w:val="ka-GE"/>
              </w:rPr>
              <w:t xml:space="preserve"> დაფინანსდება 171.0 </w:t>
            </w:r>
            <w:r w:rsidR="00AD61EF" w:rsidRPr="00AD61EF">
              <w:rPr>
                <w:rFonts w:cstheme="minorHAnsi"/>
                <w:color w:val="000000"/>
                <w:sz w:val="16"/>
                <w:szCs w:val="16"/>
                <w:lang w:val="ka-GE"/>
              </w:rPr>
              <w:t xml:space="preserve">ათასი ლარით.  </w:t>
            </w:r>
            <w:proofErr w:type="gramStart"/>
            <w:r w:rsidR="00AD61EF" w:rsidRPr="00AD61EF">
              <w:rPr>
                <w:rFonts w:cstheme="minorHAnsi"/>
                <w:sz w:val="16"/>
                <w:szCs w:val="16"/>
              </w:rPr>
              <w:t>ქვ.ალისუბანი</w:t>
            </w:r>
            <w:proofErr w:type="gramEnd"/>
            <w:r w:rsidR="00AD61EF" w:rsidRPr="00AD61EF">
              <w:rPr>
                <w:rFonts w:cstheme="minorHAnsi"/>
                <w:sz w:val="16"/>
                <w:szCs w:val="16"/>
              </w:rPr>
              <w:t>-მეტლახის დამაკავშირებელი გზის რეაბილიტაცია</w:t>
            </w:r>
            <w:r w:rsidR="00AD61EF" w:rsidRPr="00AD61EF">
              <w:rPr>
                <w:rFonts w:cstheme="minorHAnsi"/>
                <w:sz w:val="16"/>
                <w:szCs w:val="16"/>
                <w:lang w:val="ka-GE"/>
              </w:rPr>
              <w:t xml:space="preserve"> დაფინანსდება 171.0 </w:t>
            </w:r>
            <w:r w:rsidR="00AD61EF" w:rsidRPr="00AD61EF">
              <w:rPr>
                <w:rFonts w:cstheme="minorHAnsi"/>
                <w:color w:val="000000"/>
                <w:sz w:val="16"/>
                <w:szCs w:val="16"/>
                <w:lang w:val="ka-GE"/>
              </w:rPr>
              <w:t xml:space="preserve">ათასი ლარით.  </w:t>
            </w:r>
            <w:r w:rsidR="00AD61EF" w:rsidRPr="00AD61EF">
              <w:rPr>
                <w:rFonts w:cstheme="minorHAnsi"/>
                <w:sz w:val="16"/>
                <w:szCs w:val="16"/>
              </w:rPr>
              <w:t>სოფ. რუფოთში დიაკონიძეების უბანში არსებული გზის რეაბილიტცია</w:t>
            </w:r>
            <w:r w:rsidR="00AD61EF" w:rsidRPr="00AD61EF">
              <w:rPr>
                <w:rFonts w:cstheme="minorHAnsi"/>
                <w:sz w:val="16"/>
                <w:szCs w:val="16"/>
                <w:lang w:val="ka-GE"/>
              </w:rPr>
              <w:t xml:space="preserve"> დაფინანსდება 171.0 </w:t>
            </w:r>
            <w:r w:rsidR="00AD61EF" w:rsidRPr="00AD61EF">
              <w:rPr>
                <w:rFonts w:cstheme="minorHAnsi"/>
                <w:color w:val="000000"/>
                <w:sz w:val="16"/>
                <w:szCs w:val="16"/>
                <w:lang w:val="ka-GE"/>
              </w:rPr>
              <w:t xml:space="preserve">ათასი ლარით.  </w:t>
            </w:r>
            <w:r w:rsidR="00AD61EF" w:rsidRPr="00AD61EF">
              <w:rPr>
                <w:rFonts w:cstheme="minorHAnsi"/>
                <w:sz w:val="16"/>
                <w:szCs w:val="16"/>
              </w:rPr>
              <w:t>სოფ. ღვანკითი-ტელეფას დამაკავშირებელი გზის რეაბილიტაცია (2 ეტაპი)</w:t>
            </w:r>
            <w:r w:rsidR="00AD61EF" w:rsidRPr="00AD61EF">
              <w:rPr>
                <w:rFonts w:cstheme="minorHAnsi"/>
                <w:sz w:val="16"/>
                <w:szCs w:val="16"/>
                <w:lang w:val="ka-GE"/>
              </w:rPr>
              <w:t xml:space="preserve"> დაფინანსდება 142.5 </w:t>
            </w:r>
            <w:r w:rsidR="00AD61EF" w:rsidRPr="00AD61EF">
              <w:rPr>
                <w:rFonts w:cstheme="minorHAnsi"/>
                <w:color w:val="000000"/>
                <w:sz w:val="16"/>
                <w:szCs w:val="16"/>
                <w:lang w:val="ka-GE"/>
              </w:rPr>
              <w:t xml:space="preserve">ათასი ლარით.  </w:t>
            </w:r>
            <w:r w:rsidR="00AD61EF" w:rsidRPr="00AD61EF">
              <w:rPr>
                <w:rFonts w:cstheme="minorHAnsi"/>
                <w:sz w:val="16"/>
                <w:szCs w:val="16"/>
              </w:rPr>
              <w:t>სოფ. სეფარეთში შიდა საუბნო გზის რეაბილიტაცია</w:t>
            </w:r>
            <w:r w:rsidR="00AD61EF" w:rsidRPr="00AD61EF">
              <w:rPr>
                <w:rFonts w:cstheme="minorHAnsi"/>
                <w:sz w:val="16"/>
                <w:szCs w:val="16"/>
                <w:lang w:val="ka-GE"/>
              </w:rPr>
              <w:t xml:space="preserve"> დაფინანსდება 180.5 </w:t>
            </w:r>
            <w:r w:rsidR="00AD61EF" w:rsidRPr="00AD61EF">
              <w:rPr>
                <w:rFonts w:cstheme="minorHAnsi"/>
                <w:color w:val="000000"/>
                <w:sz w:val="16"/>
                <w:szCs w:val="16"/>
                <w:lang w:val="ka-GE"/>
              </w:rPr>
              <w:t xml:space="preserve">ათასი ლარით.  </w:t>
            </w:r>
            <w:r w:rsidR="00AD61EF" w:rsidRPr="00AD61EF">
              <w:rPr>
                <w:rFonts w:cstheme="minorHAnsi"/>
                <w:sz w:val="16"/>
                <w:szCs w:val="16"/>
              </w:rPr>
              <w:t xml:space="preserve">სოფ. ბარდუბანში ავტობანიდან ვერულაშვილები-ბოჭორიშვილები-გრძელიძეების </w:t>
            </w:r>
            <w:proofErr w:type="gramStart"/>
            <w:r w:rsidR="00AD61EF" w:rsidRPr="00AD61EF">
              <w:rPr>
                <w:rFonts w:cstheme="minorHAnsi"/>
                <w:sz w:val="16"/>
                <w:szCs w:val="16"/>
              </w:rPr>
              <w:t xml:space="preserve">უბნის </w:t>
            </w:r>
            <w:r w:rsidR="00AD61EF" w:rsidRPr="00AD61EF">
              <w:rPr>
                <w:rFonts w:cstheme="minorHAnsi"/>
                <w:sz w:val="16"/>
                <w:szCs w:val="16"/>
                <w:lang w:val="ka-GE"/>
              </w:rPr>
              <w:t xml:space="preserve"> </w:t>
            </w:r>
            <w:r w:rsidR="00AD61EF" w:rsidRPr="00AD61EF">
              <w:rPr>
                <w:rFonts w:cstheme="minorHAnsi"/>
                <w:sz w:val="16"/>
                <w:szCs w:val="16"/>
              </w:rPr>
              <w:t>დამაკავშირებელი</w:t>
            </w:r>
            <w:proofErr w:type="gramEnd"/>
            <w:r w:rsidR="00AD61EF" w:rsidRPr="00AD61EF">
              <w:rPr>
                <w:rFonts w:cstheme="minorHAnsi"/>
                <w:sz w:val="16"/>
                <w:szCs w:val="16"/>
              </w:rPr>
              <w:t xml:space="preserve"> გზის რეაბილიტაცია</w:t>
            </w:r>
            <w:r w:rsidR="00AD61EF" w:rsidRPr="00AD61EF">
              <w:rPr>
                <w:rFonts w:cstheme="minorHAnsi"/>
                <w:sz w:val="16"/>
                <w:szCs w:val="16"/>
                <w:lang w:val="ka-GE"/>
              </w:rPr>
              <w:t xml:space="preserve"> დაფინანსდება 241.8 </w:t>
            </w:r>
            <w:r w:rsidR="00AD61EF" w:rsidRPr="00AD61EF">
              <w:rPr>
                <w:rFonts w:cstheme="minorHAnsi"/>
                <w:color w:val="000000"/>
                <w:sz w:val="16"/>
                <w:szCs w:val="16"/>
                <w:lang w:val="ka-GE"/>
              </w:rPr>
              <w:t xml:space="preserve">ათასი ლარით. </w:t>
            </w:r>
            <w:r w:rsidR="00AD61EF" w:rsidRPr="00AD61EF">
              <w:rPr>
                <w:rFonts w:cstheme="minorHAnsi"/>
                <w:sz w:val="16"/>
                <w:szCs w:val="16"/>
              </w:rPr>
              <w:t>სიქთარვაში სხვადასხვა უბნებში საავტმობილო გზის რეაბილიტაცია (ყაზაიშვილების უბანი)</w:t>
            </w:r>
            <w:r w:rsidR="00AD61EF" w:rsidRPr="00AD61EF">
              <w:rPr>
                <w:rFonts w:cstheme="minorHAnsi"/>
                <w:sz w:val="16"/>
                <w:szCs w:val="16"/>
                <w:lang w:val="ka-GE"/>
              </w:rPr>
              <w:t xml:space="preserve"> დაფინანსდება 190.0 </w:t>
            </w:r>
            <w:r w:rsidR="00AD61EF" w:rsidRPr="00AD61EF">
              <w:rPr>
                <w:rFonts w:cstheme="minorHAnsi"/>
                <w:color w:val="000000"/>
                <w:sz w:val="16"/>
                <w:szCs w:val="16"/>
                <w:lang w:val="ka-GE"/>
              </w:rPr>
              <w:t xml:space="preserve">ათასი ლარით.  </w:t>
            </w:r>
            <w:r w:rsidR="00AD61EF" w:rsidRPr="00AD61EF">
              <w:rPr>
                <w:rFonts w:cstheme="minorHAnsi"/>
                <w:sz w:val="16"/>
                <w:szCs w:val="16"/>
              </w:rPr>
              <w:t>ქ. თერჯოლაში კირკიტაძეების უბანში არსებული გზის რეაბილიტაცია</w:t>
            </w:r>
            <w:r w:rsidR="00AD61EF" w:rsidRPr="00AD61EF">
              <w:rPr>
                <w:rFonts w:cstheme="minorHAnsi"/>
                <w:sz w:val="16"/>
                <w:szCs w:val="16"/>
                <w:lang w:val="ka-GE"/>
              </w:rPr>
              <w:t xml:space="preserve"> დაფინანსდება 109.3 </w:t>
            </w:r>
            <w:r w:rsidR="00AD61EF" w:rsidRPr="00AD61EF">
              <w:rPr>
                <w:rFonts w:cstheme="minorHAnsi"/>
                <w:color w:val="000000"/>
                <w:sz w:val="16"/>
                <w:szCs w:val="16"/>
                <w:lang w:val="ka-GE"/>
              </w:rPr>
              <w:t xml:space="preserve">ათასი ლარით.  </w:t>
            </w:r>
            <w:r w:rsidR="00AD61EF" w:rsidRPr="00AD61EF">
              <w:rPr>
                <w:rFonts w:cstheme="minorHAnsi"/>
                <w:sz w:val="16"/>
                <w:szCs w:val="16"/>
              </w:rPr>
              <w:t>სოფ. ქვედა სიმონეთში ცერცვაძეები-გვენეტაძეების უბნიდან სათემოს დამაკავშირებელი საავტომობილო გზის რეაბილტიაცია</w:t>
            </w:r>
            <w:r w:rsidR="00AD61EF" w:rsidRPr="00AD61EF">
              <w:rPr>
                <w:rFonts w:cstheme="minorHAnsi"/>
                <w:sz w:val="16"/>
                <w:szCs w:val="16"/>
                <w:lang w:val="ka-GE"/>
              </w:rPr>
              <w:t xml:space="preserve"> დაფინანსდება 245.0 </w:t>
            </w:r>
            <w:r w:rsidR="00AD61EF" w:rsidRPr="00AD61EF">
              <w:rPr>
                <w:rFonts w:cstheme="minorHAnsi"/>
                <w:color w:val="000000"/>
                <w:sz w:val="16"/>
                <w:szCs w:val="16"/>
                <w:lang w:val="ka-GE"/>
              </w:rPr>
              <w:t xml:space="preserve">ათასი ლარით.  </w:t>
            </w:r>
            <w:r w:rsidR="00AD61EF" w:rsidRPr="00AD61EF">
              <w:rPr>
                <w:rFonts w:cstheme="minorHAnsi"/>
                <w:sz w:val="16"/>
                <w:szCs w:val="16"/>
              </w:rPr>
              <w:t>სოფ. სარბევში შიდა საუბნო გზის რეაბილიტაცია</w:t>
            </w:r>
            <w:r w:rsidR="00AD61EF" w:rsidRPr="00AD61EF">
              <w:rPr>
                <w:rFonts w:cstheme="minorHAnsi"/>
                <w:sz w:val="16"/>
                <w:szCs w:val="16"/>
                <w:lang w:val="ka-GE"/>
              </w:rPr>
              <w:t xml:space="preserve"> დაფინანსდება 95.0 </w:t>
            </w:r>
            <w:r w:rsidR="00AD61EF" w:rsidRPr="00AD61EF">
              <w:rPr>
                <w:rFonts w:cstheme="minorHAnsi"/>
                <w:color w:val="000000"/>
                <w:sz w:val="16"/>
                <w:szCs w:val="16"/>
                <w:lang w:val="ka-GE"/>
              </w:rPr>
              <w:t>ათასი ლარით.</w:t>
            </w:r>
          </w:p>
        </w:tc>
      </w:tr>
      <w:tr w:rsidR="00C26657" w:rsidRPr="00CE56B2" w:rsidTr="00022A5C">
        <w:trPr>
          <w:trHeight w:val="1035"/>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w:t>
            </w:r>
          </w:p>
        </w:tc>
        <w:tc>
          <w:tcPr>
            <w:tcW w:w="4097" w:type="pct"/>
            <w:gridSpan w:val="6"/>
            <w:shd w:val="clear" w:color="000000" w:fill="FFFFFF"/>
            <w:vAlign w:val="center"/>
            <w:hideMark/>
          </w:tcPr>
          <w:p w:rsidR="00C26657" w:rsidRPr="00CE56B2" w:rsidRDefault="00C26657" w:rsidP="00925779">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 თერჯოლაში ასევე სოფლების დამაკავშირებელი გზებს ჩაუტარდა მიმდინარე შეკეთება (ორმული სამუშაოები, მოხრეშვა). შესრულებული სამუშაოები უსაფრთხოს გახდის ამ გზებზე გადაადგილებას. 202</w:t>
            </w:r>
            <w:r w:rsidR="00925779" w:rsidRPr="00CE56B2">
              <w:rPr>
                <w:rFonts w:eastAsia="Times New Roman" w:cstheme="minorHAnsi"/>
                <w:color w:val="000000"/>
                <w:sz w:val="16"/>
                <w:szCs w:val="16"/>
              </w:rPr>
              <w:t>5</w:t>
            </w:r>
            <w:r w:rsidRPr="00CE56B2">
              <w:rPr>
                <w:rFonts w:eastAsia="Times New Roman" w:cstheme="minorHAnsi"/>
                <w:color w:val="000000"/>
                <w:sz w:val="16"/>
                <w:szCs w:val="16"/>
              </w:rPr>
              <w:t xml:space="preserve"> წელს რეაბილიტირებული გზებით  ისარგებლებს  ადგილობრივი ქალაქ თერჯოლის და სოფლების მოსახლეობა.</w:t>
            </w:r>
          </w:p>
        </w:tc>
      </w:tr>
      <w:tr w:rsidR="003D5C23" w:rsidRPr="00CE56B2" w:rsidTr="00022A5C">
        <w:trPr>
          <w:trHeight w:val="652"/>
        </w:trPr>
        <w:tc>
          <w:tcPr>
            <w:tcW w:w="903" w:type="pct"/>
            <w:shd w:val="clear" w:color="000000" w:fill="FFFFFF"/>
            <w:vAlign w:val="center"/>
          </w:tcPr>
          <w:p w:rsidR="003D5C23" w:rsidRPr="00CE56B2" w:rsidRDefault="003D5C23" w:rsidP="003D5C23">
            <w:pPr>
              <w:rPr>
                <w:rFonts w:cstheme="minorHAnsi"/>
                <w:bCs/>
                <w:color w:val="000000"/>
                <w:sz w:val="16"/>
                <w:szCs w:val="16"/>
              </w:rPr>
            </w:pPr>
            <w:r w:rsidRPr="00CE56B2">
              <w:rPr>
                <w:rFonts w:cstheme="minorHAnsi"/>
                <w:bCs/>
                <w:color w:val="000000"/>
                <w:sz w:val="16"/>
                <w:szCs w:val="16"/>
              </w:rPr>
              <w:t>გაეროს მდგრადი განვითარების SDG მიზანი</w:t>
            </w:r>
          </w:p>
        </w:tc>
        <w:tc>
          <w:tcPr>
            <w:tcW w:w="4097" w:type="pct"/>
            <w:gridSpan w:val="6"/>
            <w:shd w:val="clear" w:color="000000" w:fill="FFFFFF"/>
            <w:vAlign w:val="center"/>
          </w:tcPr>
          <w:p w:rsidR="003D5C23" w:rsidRPr="00CE56B2" w:rsidRDefault="003D5C23" w:rsidP="003D5C23">
            <w:pPr>
              <w:ind w:firstLineChars="100" w:firstLine="160"/>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C26657" w:rsidRPr="00CE56B2" w:rsidTr="00022A5C">
        <w:trPr>
          <w:trHeight w:val="1020"/>
        </w:trPr>
        <w:tc>
          <w:tcPr>
            <w:tcW w:w="903"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6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98"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58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58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1017"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61"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925779" w:rsidRPr="00CE56B2" w:rsidTr="00022A5C">
        <w:trPr>
          <w:trHeight w:val="1827"/>
        </w:trPr>
        <w:tc>
          <w:tcPr>
            <w:tcW w:w="903" w:type="pct"/>
            <w:vMerge/>
            <w:vAlign w:val="center"/>
            <w:hideMark/>
          </w:tcPr>
          <w:p w:rsidR="00925779" w:rsidRPr="00CE56B2" w:rsidRDefault="00925779" w:rsidP="00925779">
            <w:pPr>
              <w:spacing w:after="0" w:line="240" w:lineRule="auto"/>
              <w:rPr>
                <w:rFonts w:eastAsia="Times New Roman" w:cstheme="minorHAnsi"/>
                <w:color w:val="000000"/>
                <w:sz w:val="16"/>
                <w:szCs w:val="16"/>
              </w:rPr>
            </w:pPr>
          </w:p>
        </w:tc>
        <w:tc>
          <w:tcPr>
            <w:tcW w:w="360" w:type="pct"/>
            <w:shd w:val="clear" w:color="000000" w:fill="FFFFFF"/>
            <w:vAlign w:val="center"/>
            <w:hideMark/>
          </w:tcPr>
          <w:p w:rsidR="00925779" w:rsidRPr="00CE56B2" w:rsidRDefault="00925779" w:rsidP="00925779">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98" w:type="pct"/>
            <w:shd w:val="clear" w:color="000000" w:fill="FFFFFF"/>
            <w:vAlign w:val="center"/>
            <w:hideMark/>
          </w:tcPr>
          <w:p w:rsidR="00925779" w:rsidRPr="00CE56B2" w:rsidRDefault="00925779" w:rsidP="00925779">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რეაბილიტირებული გზები </w:t>
            </w:r>
            <w:r w:rsidRPr="00CE56B2">
              <w:rPr>
                <w:rFonts w:eastAsia="Times New Roman" w:cstheme="minorHAnsi"/>
                <w:color w:val="000000"/>
                <w:sz w:val="16"/>
                <w:szCs w:val="16"/>
                <w:lang w:val="ka-GE"/>
              </w:rPr>
              <w:t>1</w:t>
            </w:r>
            <w:r w:rsidRPr="00CE56B2">
              <w:rPr>
                <w:rFonts w:eastAsia="Times New Roman" w:cstheme="minorHAnsi"/>
                <w:color w:val="000000"/>
                <w:sz w:val="16"/>
                <w:szCs w:val="16"/>
              </w:rPr>
              <w:t xml:space="preserve">დაპროფილდა  </w:t>
            </w:r>
          </w:p>
          <w:p w:rsidR="00925779" w:rsidRPr="00CE56B2" w:rsidRDefault="00925779" w:rsidP="00925779">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2</w:t>
            </w:r>
            <w:r w:rsidR="00E36EB7"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lang w:val="ka-GE"/>
              </w:rPr>
              <w:t>მოიხრეშა</w:t>
            </w:r>
          </w:p>
          <w:p w:rsidR="00925779" w:rsidRPr="00CE56B2" w:rsidRDefault="00925779" w:rsidP="00925779">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3</w:t>
            </w:r>
            <w:r w:rsidR="00E36EB7"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lang w:val="ka-GE"/>
              </w:rPr>
              <w:t xml:space="preserve">კაპიტალურად შეკეთდა  </w:t>
            </w:r>
            <w:r w:rsidR="00586C70">
              <w:rPr>
                <w:rFonts w:eastAsia="Times New Roman" w:cstheme="minorHAnsi"/>
                <w:color w:val="000000"/>
                <w:sz w:val="16"/>
                <w:szCs w:val="16"/>
                <w:lang w:val="ka-GE"/>
              </w:rPr>
              <w:t>მ.თ. 4</w:t>
            </w:r>
            <w:r w:rsidR="00F7176C">
              <w:rPr>
                <w:rFonts w:eastAsia="Times New Roman" w:cstheme="minorHAnsi"/>
                <w:color w:val="000000"/>
                <w:sz w:val="16"/>
                <w:szCs w:val="16"/>
              </w:rPr>
              <w:t xml:space="preserve"> </w:t>
            </w:r>
            <w:r w:rsidR="00586C70">
              <w:rPr>
                <w:rFonts w:eastAsia="Times New Roman" w:cstheme="minorHAnsi"/>
                <w:color w:val="000000"/>
                <w:sz w:val="16"/>
                <w:szCs w:val="16"/>
                <w:lang w:val="ka-GE"/>
              </w:rPr>
              <w:t>არმირებული ბეტონი</w:t>
            </w:r>
          </w:p>
          <w:p w:rsidR="00925779" w:rsidRPr="00CE56B2" w:rsidRDefault="00925779" w:rsidP="00925779">
            <w:pPr>
              <w:spacing w:after="0" w:line="240" w:lineRule="auto"/>
              <w:rPr>
                <w:rFonts w:eastAsia="Times New Roman" w:cstheme="minorHAnsi"/>
                <w:color w:val="000000"/>
                <w:sz w:val="16"/>
                <w:szCs w:val="16"/>
                <w:lang w:val="ka-GE"/>
              </w:rPr>
            </w:pPr>
          </w:p>
        </w:tc>
        <w:tc>
          <w:tcPr>
            <w:tcW w:w="580" w:type="pct"/>
            <w:shd w:val="clear" w:color="000000" w:fill="FFFFFF"/>
            <w:vAlign w:val="center"/>
            <w:hideMark/>
          </w:tcPr>
          <w:p w:rsidR="00925779" w:rsidRPr="00CE56B2" w:rsidRDefault="00586C70" w:rsidP="0092577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100 კლ</w:t>
            </w:r>
            <w:r w:rsidR="00925779" w:rsidRPr="00CE56B2">
              <w:rPr>
                <w:rFonts w:eastAsia="Times New Roman" w:cstheme="minorHAnsi"/>
                <w:color w:val="000000"/>
                <w:sz w:val="16"/>
                <w:szCs w:val="16"/>
                <w:lang w:val="ka-GE"/>
              </w:rPr>
              <w:t>მ</w:t>
            </w:r>
          </w:p>
          <w:p w:rsidR="00925779" w:rsidRPr="00CE56B2" w:rsidRDefault="00925779" w:rsidP="0092577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200</w:t>
            </w:r>
            <w:r w:rsidR="00586C70">
              <w:rPr>
                <w:rFonts w:eastAsia="Times New Roman" w:cstheme="minorHAnsi"/>
                <w:color w:val="000000"/>
                <w:sz w:val="16"/>
                <w:szCs w:val="16"/>
                <w:lang w:val="ka-GE"/>
              </w:rPr>
              <w:t xml:space="preserve"> კლ</w:t>
            </w:r>
            <w:r w:rsidRPr="00CE56B2">
              <w:rPr>
                <w:rFonts w:eastAsia="Times New Roman" w:cstheme="minorHAnsi"/>
                <w:color w:val="000000"/>
                <w:sz w:val="16"/>
                <w:szCs w:val="16"/>
                <w:lang w:val="ka-GE"/>
              </w:rPr>
              <w:t>მ</w:t>
            </w:r>
          </w:p>
          <w:p w:rsidR="00925779" w:rsidRDefault="00586C70" w:rsidP="0092577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25 კლ</w:t>
            </w:r>
            <w:r w:rsidR="00925779" w:rsidRPr="00CE56B2">
              <w:rPr>
                <w:rFonts w:eastAsia="Times New Roman" w:cstheme="minorHAnsi"/>
                <w:color w:val="000000"/>
                <w:sz w:val="16"/>
                <w:szCs w:val="16"/>
                <w:lang w:val="ka-GE"/>
              </w:rPr>
              <w:t>მ</w:t>
            </w:r>
          </w:p>
          <w:p w:rsidR="00586C70" w:rsidRPr="00CE56B2" w:rsidRDefault="00586C70" w:rsidP="0092577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25 კლმ</w:t>
            </w:r>
          </w:p>
        </w:tc>
        <w:tc>
          <w:tcPr>
            <w:tcW w:w="580" w:type="pct"/>
            <w:shd w:val="clear" w:color="000000" w:fill="FFFFFF"/>
            <w:vAlign w:val="center"/>
            <w:hideMark/>
          </w:tcPr>
          <w:p w:rsidR="00925779" w:rsidRPr="00586C70" w:rsidRDefault="00586C70" w:rsidP="006A400C">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არანაკლებ საბაზისო მაჩვენე</w:t>
            </w:r>
            <w:r w:rsidR="006A400C">
              <w:rPr>
                <w:rFonts w:eastAsia="Times New Roman" w:cstheme="minorHAnsi"/>
                <w:color w:val="000000"/>
                <w:sz w:val="16"/>
                <w:szCs w:val="16"/>
                <w:lang w:val="ka-GE"/>
              </w:rPr>
              <w:t>ბელ</w:t>
            </w:r>
            <w:r>
              <w:rPr>
                <w:rFonts w:eastAsia="Times New Roman" w:cstheme="minorHAnsi"/>
                <w:color w:val="000000"/>
                <w:sz w:val="16"/>
                <w:szCs w:val="16"/>
                <w:lang w:val="ka-GE"/>
              </w:rPr>
              <w:t>ი</w:t>
            </w:r>
          </w:p>
        </w:tc>
        <w:tc>
          <w:tcPr>
            <w:tcW w:w="1017" w:type="pct"/>
            <w:shd w:val="clear" w:color="auto" w:fill="auto"/>
            <w:vAlign w:val="bottom"/>
            <w:hideMark/>
          </w:tcPr>
          <w:p w:rsidR="00925779" w:rsidRPr="00CE56B2" w:rsidRDefault="00925779" w:rsidP="00925779">
            <w:pPr>
              <w:spacing w:after="0" w:line="240" w:lineRule="auto"/>
              <w:rPr>
                <w:rFonts w:eastAsia="Times New Roman" w:cstheme="minorHAnsi"/>
                <w:sz w:val="16"/>
                <w:szCs w:val="16"/>
              </w:rPr>
            </w:pPr>
            <w:r w:rsidRPr="00CE56B2">
              <w:rPr>
                <w:rFonts w:eastAsia="Times New Roman" w:cstheme="minorHAnsi"/>
                <w:sz w:val="16"/>
                <w:szCs w:val="16"/>
              </w:rPr>
              <w:t>კლიმატური პირობები, კონტრაქტორის მიერ არაკეთილსინდისიერად შესრულებული სამუშაო, ახალი გარემოებები, რომელიც პროექტით არ არის გათვალისწინებული</w:t>
            </w:r>
          </w:p>
        </w:tc>
        <w:tc>
          <w:tcPr>
            <w:tcW w:w="661" w:type="pct"/>
            <w:shd w:val="clear" w:color="000000" w:fill="FFFFFF"/>
            <w:vAlign w:val="center"/>
            <w:hideMark/>
          </w:tcPr>
          <w:p w:rsidR="00925779" w:rsidRPr="00CE56B2" w:rsidRDefault="00925779" w:rsidP="00925779">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925779" w:rsidRPr="00CE56B2" w:rsidTr="00022A5C">
        <w:trPr>
          <w:trHeight w:val="1020"/>
        </w:trPr>
        <w:tc>
          <w:tcPr>
            <w:tcW w:w="903" w:type="pct"/>
            <w:vMerge/>
            <w:vAlign w:val="center"/>
            <w:hideMark/>
          </w:tcPr>
          <w:p w:rsidR="00925779" w:rsidRPr="00CE56B2" w:rsidRDefault="00925779" w:rsidP="00925779">
            <w:pPr>
              <w:spacing w:after="0" w:line="240" w:lineRule="auto"/>
              <w:rPr>
                <w:rFonts w:eastAsia="Times New Roman" w:cstheme="minorHAnsi"/>
                <w:color w:val="000000"/>
                <w:sz w:val="16"/>
                <w:szCs w:val="16"/>
              </w:rPr>
            </w:pPr>
          </w:p>
        </w:tc>
        <w:tc>
          <w:tcPr>
            <w:tcW w:w="360" w:type="pct"/>
            <w:shd w:val="clear" w:color="000000" w:fill="FFFFFF"/>
            <w:vAlign w:val="center"/>
            <w:hideMark/>
          </w:tcPr>
          <w:p w:rsidR="00925779" w:rsidRPr="00CE56B2" w:rsidRDefault="00925779" w:rsidP="00925779">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98" w:type="pct"/>
            <w:shd w:val="clear" w:color="000000" w:fill="FFFFFF"/>
            <w:vAlign w:val="center"/>
            <w:hideMark/>
          </w:tcPr>
          <w:p w:rsidR="00925779" w:rsidRPr="00CE56B2" w:rsidRDefault="00925779" w:rsidP="00925779">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შეკეთდა</w:t>
            </w:r>
            <w:r w:rsidRPr="00CE56B2">
              <w:rPr>
                <w:rFonts w:eastAsia="Times New Roman" w:cstheme="minorHAnsi"/>
                <w:color w:val="000000"/>
                <w:sz w:val="16"/>
                <w:szCs w:val="16"/>
                <w:lang w:val="ka-GE"/>
              </w:rPr>
              <w:t xml:space="preserve"> ხიდი</w:t>
            </w:r>
          </w:p>
          <w:p w:rsidR="00E36EB7" w:rsidRPr="00CE56B2" w:rsidRDefault="00E36EB7" w:rsidP="00925779">
            <w:pPr>
              <w:spacing w:after="0" w:line="240" w:lineRule="auto"/>
              <w:rPr>
                <w:rFonts w:eastAsia="Times New Roman" w:cstheme="minorHAnsi"/>
                <w:color w:val="000000"/>
                <w:sz w:val="16"/>
                <w:szCs w:val="16"/>
                <w:lang w:val="ka-GE"/>
              </w:rPr>
            </w:pPr>
          </w:p>
          <w:p w:rsidR="00925779" w:rsidRPr="00CE56B2" w:rsidRDefault="00925779" w:rsidP="00925779">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 xml:space="preserve"> </w:t>
            </w:r>
            <w:r w:rsidRPr="00CE56B2">
              <w:rPr>
                <w:rFonts w:eastAsia="Times New Roman" w:cstheme="minorHAnsi"/>
                <w:color w:val="000000"/>
                <w:sz w:val="16"/>
                <w:szCs w:val="16"/>
                <w:lang w:val="ka-GE"/>
              </w:rPr>
              <w:t>შეკეთდა</w:t>
            </w:r>
            <w:r w:rsidRPr="00CE56B2">
              <w:rPr>
                <w:rFonts w:eastAsia="Times New Roman" w:cstheme="minorHAnsi"/>
                <w:color w:val="000000"/>
                <w:sz w:val="16"/>
                <w:szCs w:val="16"/>
              </w:rPr>
              <w:t xml:space="preserve"> </w:t>
            </w:r>
            <w:r w:rsidRPr="00CE56B2">
              <w:rPr>
                <w:rFonts w:eastAsia="Times New Roman" w:cstheme="minorHAnsi"/>
                <w:color w:val="000000"/>
                <w:sz w:val="16"/>
                <w:szCs w:val="16"/>
                <w:lang w:val="ka-GE"/>
              </w:rPr>
              <w:t>ბოგირი</w:t>
            </w:r>
          </w:p>
        </w:tc>
        <w:tc>
          <w:tcPr>
            <w:tcW w:w="580" w:type="pct"/>
            <w:shd w:val="clear" w:color="000000" w:fill="FFFFFF"/>
            <w:vAlign w:val="center"/>
            <w:hideMark/>
          </w:tcPr>
          <w:p w:rsidR="00925779" w:rsidRPr="00CE56B2" w:rsidRDefault="00E36EB7" w:rsidP="0092577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2</w:t>
            </w:r>
          </w:p>
          <w:p w:rsidR="00E36EB7" w:rsidRPr="00CE56B2" w:rsidRDefault="00E36EB7" w:rsidP="00925779">
            <w:pPr>
              <w:spacing w:after="0" w:line="240" w:lineRule="auto"/>
              <w:jc w:val="center"/>
              <w:rPr>
                <w:rFonts w:eastAsia="Times New Roman" w:cstheme="minorHAnsi"/>
                <w:color w:val="000000"/>
                <w:sz w:val="16"/>
                <w:szCs w:val="16"/>
                <w:lang w:val="ka-GE"/>
              </w:rPr>
            </w:pPr>
          </w:p>
          <w:p w:rsidR="00925779" w:rsidRPr="00CE56B2" w:rsidRDefault="00E36EB7" w:rsidP="0092577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10</w:t>
            </w:r>
          </w:p>
        </w:tc>
        <w:tc>
          <w:tcPr>
            <w:tcW w:w="580" w:type="pct"/>
            <w:shd w:val="clear" w:color="000000" w:fill="FFFFFF"/>
            <w:vAlign w:val="center"/>
            <w:hideMark/>
          </w:tcPr>
          <w:p w:rsidR="00925779" w:rsidRPr="00CE56B2" w:rsidRDefault="00586C70" w:rsidP="006A400C">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არანაკლებ საბაზისო მაჩვენე</w:t>
            </w:r>
            <w:r w:rsidR="006A400C">
              <w:rPr>
                <w:rFonts w:eastAsia="Times New Roman" w:cstheme="minorHAnsi"/>
                <w:color w:val="000000"/>
                <w:sz w:val="16"/>
                <w:szCs w:val="16"/>
                <w:lang w:val="ka-GE"/>
              </w:rPr>
              <w:t>ბელ</w:t>
            </w:r>
            <w:r>
              <w:rPr>
                <w:rFonts w:eastAsia="Times New Roman" w:cstheme="minorHAnsi"/>
                <w:color w:val="000000"/>
                <w:sz w:val="16"/>
                <w:szCs w:val="16"/>
                <w:lang w:val="ka-GE"/>
              </w:rPr>
              <w:t>ი</w:t>
            </w:r>
          </w:p>
        </w:tc>
        <w:tc>
          <w:tcPr>
            <w:tcW w:w="1017" w:type="pct"/>
            <w:shd w:val="clear" w:color="auto" w:fill="auto"/>
            <w:vAlign w:val="bottom"/>
            <w:hideMark/>
          </w:tcPr>
          <w:p w:rsidR="00925779" w:rsidRPr="00CE56B2" w:rsidRDefault="00925779" w:rsidP="00925779">
            <w:pPr>
              <w:spacing w:after="0" w:line="240" w:lineRule="auto"/>
              <w:rPr>
                <w:rFonts w:eastAsia="Times New Roman" w:cstheme="minorHAnsi"/>
                <w:sz w:val="16"/>
                <w:szCs w:val="16"/>
              </w:rPr>
            </w:pPr>
            <w:r w:rsidRPr="00CE56B2">
              <w:rPr>
                <w:rFonts w:eastAsia="Times New Roman" w:cstheme="minorHAnsi"/>
                <w:sz w:val="16"/>
                <w:szCs w:val="16"/>
              </w:rPr>
              <w:t> კლიმატური პირობები, კონტრაქტორის მიერ არაკეთილსინდისიერად შესრულებული სამუშაო, ახალი გარემოებები, რომელიც პროექტით არ არის გათვალისწინებული</w:t>
            </w:r>
          </w:p>
        </w:tc>
        <w:tc>
          <w:tcPr>
            <w:tcW w:w="661" w:type="pct"/>
            <w:shd w:val="clear" w:color="000000" w:fill="FFFFFF"/>
            <w:vAlign w:val="center"/>
            <w:hideMark/>
          </w:tcPr>
          <w:p w:rsidR="00925779" w:rsidRPr="00CE56B2" w:rsidRDefault="00925779" w:rsidP="00925779">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B70617" w:rsidRPr="00CE56B2" w:rsidRDefault="00B70617" w:rsidP="00D428A2">
      <w:pPr>
        <w:tabs>
          <w:tab w:val="left" w:pos="270"/>
          <w:tab w:val="left" w:pos="360"/>
        </w:tabs>
        <w:jc w:val="both"/>
        <w:rPr>
          <w:rFonts w:cstheme="minorHAnsi"/>
          <w:b/>
          <w:sz w:val="16"/>
          <w:szCs w:val="16"/>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789"/>
        <w:gridCol w:w="1699"/>
        <w:gridCol w:w="1635"/>
        <w:gridCol w:w="1635"/>
        <w:gridCol w:w="1305"/>
        <w:gridCol w:w="1063"/>
      </w:tblGrid>
      <w:tr w:rsidR="00C26657" w:rsidRPr="00CE56B2" w:rsidTr="00675123">
        <w:trPr>
          <w:trHeight w:val="402"/>
        </w:trPr>
        <w:tc>
          <w:tcPr>
            <w:tcW w:w="903"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400" w:type="pct"/>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512" w:type="pct"/>
            <w:gridSpan w:val="3"/>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წყლის სისტემის მშენებლობა, რეაბილიტაცია და ექსპლოატაცია</w:t>
            </w:r>
          </w:p>
        </w:tc>
        <w:tc>
          <w:tcPr>
            <w:tcW w:w="1184" w:type="pct"/>
            <w:gridSpan w:val="2"/>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00"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512"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54" w:type="pct"/>
            <w:shd w:val="clear" w:color="000000" w:fill="FFFFFF"/>
            <w:vAlign w:val="center"/>
            <w:hideMark/>
          </w:tcPr>
          <w:p w:rsidR="00675123" w:rsidRPr="00CE56B2" w:rsidRDefault="00675123" w:rsidP="001B3B0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B3B03">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586C70">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86C70">
              <w:rPr>
                <w:rFonts w:eastAsia="Times New Roman" w:cstheme="minorHAnsi"/>
                <w:color w:val="000000"/>
                <w:sz w:val="16"/>
                <w:szCs w:val="16"/>
                <w:lang w:val="ka-GE"/>
              </w:rPr>
              <w:t>7</w:t>
            </w:r>
            <w:r w:rsidRPr="00CE56B2">
              <w:rPr>
                <w:rFonts w:eastAsia="Times New Roman" w:cstheme="minorHAnsi"/>
                <w:color w:val="000000"/>
                <w:sz w:val="16"/>
                <w:szCs w:val="16"/>
              </w:rPr>
              <w:t>--202</w:t>
            </w:r>
            <w:r w:rsidR="00586C70">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C26657" w:rsidRPr="00CE56B2" w:rsidTr="00675123">
        <w:trPr>
          <w:trHeight w:val="60"/>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400" w:type="pc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02 02</w:t>
            </w:r>
          </w:p>
        </w:tc>
        <w:tc>
          <w:tcPr>
            <w:tcW w:w="2512" w:type="pct"/>
            <w:gridSpan w:val="3"/>
            <w:vMerge/>
            <w:vAlign w:val="center"/>
            <w:hideMark/>
          </w:tcPr>
          <w:p w:rsidR="00C26657" w:rsidRPr="00CE56B2" w:rsidRDefault="00C26657" w:rsidP="00C26657">
            <w:pPr>
              <w:spacing w:after="0" w:line="240" w:lineRule="auto"/>
              <w:rPr>
                <w:rFonts w:eastAsia="Times New Roman" w:cstheme="minorHAnsi"/>
                <w:b/>
                <w:bCs/>
                <w:color w:val="000000"/>
                <w:sz w:val="16"/>
                <w:szCs w:val="16"/>
              </w:rPr>
            </w:pPr>
          </w:p>
        </w:tc>
        <w:tc>
          <w:tcPr>
            <w:tcW w:w="654" w:type="pct"/>
            <w:shd w:val="clear" w:color="000000" w:fill="FFFFFF"/>
            <w:vAlign w:val="center"/>
            <w:hideMark/>
          </w:tcPr>
          <w:p w:rsidR="00C26657" w:rsidRPr="00CE56B2" w:rsidRDefault="00FE5A29" w:rsidP="005D64B8">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1006,3</w:t>
            </w:r>
          </w:p>
        </w:tc>
        <w:tc>
          <w:tcPr>
            <w:tcW w:w="530" w:type="pct"/>
            <w:shd w:val="clear" w:color="000000" w:fill="FFFFFF"/>
            <w:vAlign w:val="center"/>
            <w:hideMark/>
          </w:tcPr>
          <w:p w:rsidR="00C26657" w:rsidRPr="00CE56B2" w:rsidRDefault="00925779" w:rsidP="007B1A2D">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rPr>
              <w:t>1890</w:t>
            </w:r>
            <w:r w:rsidR="00675123" w:rsidRPr="00CE56B2">
              <w:rPr>
                <w:rFonts w:eastAsia="Times New Roman" w:cstheme="minorHAnsi"/>
                <w:b/>
                <w:bCs/>
                <w:color w:val="000000"/>
                <w:sz w:val="16"/>
                <w:szCs w:val="16"/>
                <w:lang w:val="ka-GE"/>
              </w:rPr>
              <w:t>.0</w:t>
            </w:r>
          </w:p>
        </w:tc>
      </w:tr>
      <w:tr w:rsidR="00C26657" w:rsidRPr="00CE56B2" w:rsidTr="00675123">
        <w:trPr>
          <w:trHeight w:val="1033"/>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7"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ა(ა)იპ -თერჯოლის მუნიციპალიტეტის დასუფთავებისა და კეთილმოწყობის სამსახური ; </w:t>
            </w:r>
            <w:r w:rsidRPr="00CE56B2">
              <w:rPr>
                <w:rFonts w:eastAsia="Times New Roman" w:cstheme="minorHAnsi"/>
                <w:color w:val="000000"/>
                <w:sz w:val="16"/>
                <w:szCs w:val="16"/>
              </w:rPr>
              <w:br/>
              <w:t>სივრცითი მოწყობის,  ინფრასტრუქტურის და არქიტექტურის სამსახური.</w:t>
            </w:r>
          </w:p>
        </w:tc>
      </w:tr>
      <w:tr w:rsidR="00C26657" w:rsidRPr="00CE56B2" w:rsidTr="00E36EB7">
        <w:trPr>
          <w:trHeight w:val="2896"/>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7" w:type="pct"/>
            <w:gridSpan w:val="6"/>
            <w:shd w:val="clear" w:color="000000" w:fill="FFFFFF"/>
            <w:vAlign w:val="center"/>
            <w:hideMark/>
          </w:tcPr>
          <w:p w:rsidR="00C26657" w:rsidRPr="00AD61EF" w:rsidRDefault="00C26657" w:rsidP="00C26657">
            <w:pPr>
              <w:spacing w:after="0" w:line="240" w:lineRule="auto"/>
              <w:rPr>
                <w:rFonts w:eastAsia="Times New Roman" w:cstheme="minorHAnsi"/>
                <w:color w:val="000000"/>
                <w:sz w:val="16"/>
                <w:szCs w:val="16"/>
              </w:rPr>
            </w:pPr>
            <w:r w:rsidRPr="00AD61EF">
              <w:rPr>
                <w:rFonts w:eastAsia="Times New Roman" w:cstheme="minorHAnsi"/>
                <w:color w:val="000000"/>
                <w:sz w:val="16"/>
                <w:szCs w:val="16"/>
              </w:rPr>
              <w:t xml:space="preserve"> ბოლო </w:t>
            </w:r>
            <w:r w:rsidR="00E36EB7" w:rsidRPr="00AD61EF">
              <w:rPr>
                <w:rFonts w:eastAsia="Times New Roman" w:cstheme="minorHAnsi"/>
                <w:color w:val="000000"/>
                <w:sz w:val="16"/>
                <w:szCs w:val="16"/>
                <w:lang w:val="ka-GE"/>
              </w:rPr>
              <w:t>წლების</w:t>
            </w:r>
            <w:r w:rsidRPr="00AD61EF">
              <w:rPr>
                <w:rFonts w:eastAsia="Times New Roman" w:cstheme="minorHAnsi"/>
                <w:color w:val="000000"/>
                <w:sz w:val="16"/>
                <w:szCs w:val="16"/>
              </w:rPr>
              <w:t xml:space="preserve"> განმავლობაში თერჯოლის მუნიციპალიტეტში ინტენსიურად მიმდინარეობს წყლის სისტემების სამშენებლო სამუშაოები, მოსახლეობის ტ/ წყლით მომარაგების უზრუნველსაყოფად. ასევე ქალაქ თერჯოლის </w:t>
            </w:r>
            <w:proofErr w:type="gramStart"/>
            <w:r w:rsidRPr="00AD61EF">
              <w:rPr>
                <w:rFonts w:eastAsia="Times New Roman" w:cstheme="minorHAnsi"/>
                <w:color w:val="000000"/>
                <w:sz w:val="16"/>
                <w:szCs w:val="16"/>
              </w:rPr>
              <w:t>გარდა  18</w:t>
            </w:r>
            <w:proofErr w:type="gramEnd"/>
            <w:r w:rsidRPr="00AD61EF">
              <w:rPr>
                <w:rFonts w:eastAsia="Times New Roman" w:cstheme="minorHAnsi"/>
                <w:color w:val="000000"/>
                <w:sz w:val="16"/>
                <w:szCs w:val="16"/>
              </w:rPr>
              <w:t xml:space="preserve"> ადმინისტრაციულ ერთეულში ხორციელდება  წლის სისტემის სარეაბილიტაციო სამუშაოები კერძოდ: არსებული წყლის სისტემის მაგისტრალის გაწმენდა და დაზიანების აღმოფხვრა. ქვეპროგრამის ფარგლებში ხორციელდება და ფინანსდება შემდეგი ღონისძიბები:</w:t>
            </w:r>
            <w:r w:rsidRPr="00AD61EF">
              <w:rPr>
                <w:rFonts w:eastAsia="Times New Roman" w:cstheme="minorHAnsi"/>
                <w:color w:val="000000"/>
                <w:sz w:val="16"/>
                <w:szCs w:val="16"/>
              </w:rPr>
              <w:br/>
              <w:t xml:space="preserve"> - მწყობრიდან გამოსული წყლის მილების  შეკეთება და გამოცვლა;</w:t>
            </w:r>
            <w:r w:rsidRPr="00AD61EF">
              <w:rPr>
                <w:rFonts w:eastAsia="Times New Roman" w:cstheme="minorHAnsi"/>
                <w:color w:val="000000"/>
                <w:sz w:val="16"/>
                <w:szCs w:val="16"/>
              </w:rPr>
              <w:br/>
              <w:t xml:space="preserve"> - ამორტიზებული და დაზიანებული ტუმბოების  შეკეთება, ახლით ჩანაცვლება;</w:t>
            </w:r>
            <w:r w:rsidRPr="00AD61EF">
              <w:rPr>
                <w:rFonts w:eastAsia="Times New Roman" w:cstheme="minorHAnsi"/>
                <w:color w:val="000000"/>
                <w:sz w:val="16"/>
                <w:szCs w:val="16"/>
              </w:rPr>
              <w:br/>
              <w:t xml:space="preserve"> - საჭიროების შესაბამისად წყლის ახალი ტუმბოების შეძენა.</w:t>
            </w:r>
            <w:r w:rsidRPr="00AD61EF">
              <w:rPr>
                <w:rFonts w:eastAsia="Times New Roman" w:cstheme="minorHAnsi"/>
                <w:color w:val="000000"/>
                <w:sz w:val="16"/>
                <w:szCs w:val="16"/>
              </w:rPr>
              <w:br/>
              <w:t xml:space="preserve">შინაარსის ტიპის მიხედვით  წყლის სისტემების ექსპლოტაციის ქვეპროგრამა მიეკუთვნება მომსახურების მიწოდების ტიპის ქვეპროგრამას, პროგრამის ფარგლებში მომსახურება გაეწევა მუნიციპალიტეტში მცხოვრებ მოსახლეობას. </w:t>
            </w:r>
            <w:r w:rsidRPr="00AD61EF">
              <w:rPr>
                <w:rFonts w:eastAsia="Times New Roman" w:cstheme="minorHAnsi"/>
                <w:color w:val="000000"/>
                <w:sz w:val="16"/>
                <w:szCs w:val="16"/>
              </w:rPr>
              <w:br/>
              <w:t xml:space="preserve"> პროგრამის ფარგლებში განხორციელდება არსებული </w:t>
            </w:r>
            <w:r w:rsidR="00BD26E5" w:rsidRPr="00AD61EF">
              <w:rPr>
                <w:rFonts w:eastAsia="Times New Roman" w:cstheme="minorHAnsi"/>
                <w:color w:val="000000"/>
                <w:sz w:val="16"/>
                <w:szCs w:val="16"/>
                <w:lang w:val="ka-GE"/>
              </w:rPr>
              <w:t xml:space="preserve">წყლის </w:t>
            </w:r>
            <w:r w:rsidRPr="00AD61EF">
              <w:rPr>
                <w:rFonts w:eastAsia="Times New Roman" w:cstheme="minorHAnsi"/>
                <w:color w:val="000000"/>
                <w:sz w:val="16"/>
                <w:szCs w:val="16"/>
              </w:rPr>
              <w:t xml:space="preserve">სისტემის მოვლა შენახვა და დაფინანსდება მის ექსპლოატაციასთან დაკავშირებული ხარჯები. </w:t>
            </w:r>
          </w:p>
          <w:p w:rsidR="00AD61EF" w:rsidRPr="00AD61EF" w:rsidRDefault="00AD61EF" w:rsidP="00AD61EF">
            <w:pPr>
              <w:pStyle w:val="BodyText"/>
              <w:spacing w:line="256" w:lineRule="auto"/>
              <w:ind w:right="216"/>
              <w:jc w:val="both"/>
              <w:rPr>
                <w:rFonts w:asciiTheme="minorHAnsi" w:hAnsiTheme="minorHAnsi" w:cstheme="minorHAnsi"/>
                <w:color w:val="000000"/>
                <w:sz w:val="16"/>
                <w:szCs w:val="16"/>
                <w:lang w:val="ka-GE" w:eastAsia="en-US"/>
              </w:rPr>
            </w:pPr>
            <w:r w:rsidRPr="00AD61EF">
              <w:rPr>
                <w:rFonts w:asciiTheme="minorHAnsi" w:hAnsiTheme="minorHAnsi" w:cstheme="minorHAnsi"/>
                <w:sz w:val="16"/>
                <w:szCs w:val="16"/>
                <w:lang w:val="ka-GE"/>
              </w:rPr>
              <w:t>,,საქართველოს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 საქართველოს მთავრობის 2026 წლის 16 იანვრის N102 განკარგულებით თერჯოლის მუნიციპალიტეტში</w:t>
            </w:r>
            <w:r w:rsidRPr="00AD61EF">
              <w:rPr>
                <w:rFonts w:asciiTheme="minorHAnsi" w:hAnsiTheme="minorHAnsi" w:cstheme="minorHAnsi"/>
                <w:color w:val="000000"/>
                <w:sz w:val="16"/>
                <w:szCs w:val="16"/>
                <w:lang w:val="ka-GE"/>
              </w:rPr>
              <w:t xml:space="preserve"> დაფინანსდება:</w:t>
            </w:r>
            <w:r w:rsidRPr="00AD61EF">
              <w:rPr>
                <w:rFonts w:asciiTheme="minorHAnsi" w:hAnsiTheme="minorHAnsi" w:cstheme="minorHAnsi"/>
                <w:sz w:val="16"/>
                <w:szCs w:val="16"/>
                <w:lang w:val="ka-GE"/>
              </w:rPr>
              <w:t xml:space="preserve"> </w:t>
            </w:r>
            <w:r w:rsidRPr="00AD61EF">
              <w:rPr>
                <w:rFonts w:asciiTheme="minorHAnsi" w:hAnsiTheme="minorHAnsi" w:cstheme="minorHAnsi"/>
                <w:sz w:val="16"/>
                <w:szCs w:val="16"/>
              </w:rPr>
              <w:t>სოფ. ქვ სიმონეთში წყლის სისტემის მოწყობა</w:t>
            </w:r>
            <w:r w:rsidRPr="00AD61EF">
              <w:rPr>
                <w:rFonts w:asciiTheme="minorHAnsi" w:hAnsiTheme="minorHAnsi" w:cstheme="minorHAnsi"/>
                <w:sz w:val="16"/>
                <w:szCs w:val="16"/>
                <w:lang w:val="ka-GE"/>
              </w:rPr>
              <w:t xml:space="preserve"> დაფინანსდება 285.0 </w:t>
            </w:r>
            <w:r w:rsidRPr="00AD61EF">
              <w:rPr>
                <w:rFonts w:asciiTheme="minorHAnsi" w:hAnsiTheme="minorHAnsi" w:cstheme="minorHAnsi"/>
                <w:color w:val="000000"/>
                <w:sz w:val="16"/>
                <w:szCs w:val="16"/>
                <w:lang w:val="ka-GE"/>
              </w:rPr>
              <w:t xml:space="preserve">ათასი ლარით.  </w:t>
            </w:r>
            <w:r w:rsidRPr="00AD61EF">
              <w:rPr>
                <w:rFonts w:asciiTheme="minorHAnsi" w:hAnsiTheme="minorHAnsi" w:cstheme="minorHAnsi"/>
                <w:sz w:val="16"/>
                <w:szCs w:val="16"/>
              </w:rPr>
              <w:t>სოფ. ზედა სიმონეთში წყლის დებეტის გაზრდის მიზნით ჭაბურღილის მოწყობა</w:t>
            </w:r>
            <w:r w:rsidRPr="00AD61EF">
              <w:rPr>
                <w:rFonts w:asciiTheme="minorHAnsi" w:hAnsiTheme="minorHAnsi" w:cstheme="minorHAnsi"/>
                <w:sz w:val="16"/>
                <w:szCs w:val="16"/>
                <w:lang w:val="ka-GE"/>
              </w:rPr>
              <w:t xml:space="preserve"> დაფინანსდება 245.0 </w:t>
            </w:r>
            <w:r w:rsidRPr="00AD61EF">
              <w:rPr>
                <w:rFonts w:asciiTheme="minorHAnsi" w:hAnsiTheme="minorHAnsi" w:cstheme="minorHAnsi"/>
                <w:color w:val="000000"/>
                <w:sz w:val="16"/>
                <w:szCs w:val="16"/>
                <w:lang w:val="ka-GE"/>
              </w:rPr>
              <w:t xml:space="preserve">ათასი ლარით.  </w:t>
            </w:r>
          </w:p>
          <w:p w:rsidR="00470E84" w:rsidRPr="00AD61EF" w:rsidRDefault="00470E84" w:rsidP="00925779">
            <w:pPr>
              <w:pStyle w:val="BodyText"/>
              <w:spacing w:line="256" w:lineRule="auto"/>
              <w:ind w:left="-60" w:right="216"/>
              <w:jc w:val="both"/>
              <w:rPr>
                <w:rFonts w:asciiTheme="minorHAnsi" w:hAnsiTheme="minorHAnsi" w:cstheme="minorHAnsi"/>
                <w:color w:val="000000"/>
                <w:sz w:val="16"/>
                <w:szCs w:val="16"/>
              </w:rPr>
            </w:pPr>
          </w:p>
        </w:tc>
      </w:tr>
      <w:tr w:rsidR="00C26657" w:rsidRPr="00CE56B2" w:rsidTr="00675123">
        <w:trPr>
          <w:trHeight w:val="835"/>
        </w:trPr>
        <w:tc>
          <w:tcPr>
            <w:tcW w:w="903"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მოსახლეობის  უწყვეტი ტ/წყალმომარაგება.</w:t>
            </w:r>
            <w:r w:rsidRPr="00CE56B2">
              <w:rPr>
                <w:rFonts w:eastAsia="Times New Roman" w:cstheme="minorHAnsi"/>
                <w:color w:val="000000"/>
                <w:sz w:val="16"/>
                <w:szCs w:val="16"/>
              </w:rPr>
              <w:br/>
              <w:t xml:space="preserve">უწყვეტი </w:t>
            </w:r>
            <w:r w:rsidR="00E36EB7" w:rsidRPr="00CE56B2">
              <w:rPr>
                <w:rFonts w:eastAsia="Times New Roman" w:cstheme="minorHAnsi"/>
                <w:color w:val="000000"/>
                <w:sz w:val="16"/>
                <w:szCs w:val="16"/>
                <w:lang w:val="ka-GE"/>
              </w:rPr>
              <w:t>ტ/</w:t>
            </w:r>
            <w:r w:rsidRPr="00CE56B2">
              <w:rPr>
                <w:rFonts w:eastAsia="Times New Roman" w:cstheme="minorHAnsi"/>
                <w:color w:val="000000"/>
                <w:sz w:val="16"/>
                <w:szCs w:val="16"/>
              </w:rPr>
              <w:t>წყალმომარაგებით მოსარგებლე ოჯახების ზრდა.</w:t>
            </w:r>
          </w:p>
        </w:tc>
      </w:tr>
      <w:tr w:rsidR="003D5C23" w:rsidRPr="00CE56B2" w:rsidTr="00675123">
        <w:trPr>
          <w:trHeight w:val="835"/>
        </w:trPr>
        <w:tc>
          <w:tcPr>
            <w:tcW w:w="903" w:type="pct"/>
            <w:shd w:val="clear" w:color="000000" w:fill="FFFFFF"/>
          </w:tcPr>
          <w:p w:rsidR="003D5C23" w:rsidRPr="00CE56B2" w:rsidRDefault="003D5C23" w:rsidP="003D5C23">
            <w:pPr>
              <w:pStyle w:val="TableParagraph"/>
              <w:kinsoku w:val="0"/>
              <w:overflowPunct w:val="0"/>
              <w:spacing w:before="54"/>
              <w:ind w:left="103"/>
              <w:rPr>
                <w:rFonts w:asciiTheme="minorHAnsi" w:hAnsiTheme="minorHAnsi" w:cstheme="minorHAnsi"/>
                <w:sz w:val="16"/>
                <w:szCs w:val="16"/>
              </w:rPr>
            </w:pPr>
            <w:r w:rsidRPr="00CE56B2">
              <w:rPr>
                <w:rFonts w:asciiTheme="minorHAnsi" w:hAnsiTheme="minorHAnsi" w:cstheme="minorHAnsi"/>
                <w:bCs/>
                <w:sz w:val="16"/>
                <w:szCs w:val="16"/>
              </w:rPr>
              <w:t>გაეროს მდგრადი განვითარების SDG</w:t>
            </w:r>
            <w:r w:rsidRPr="00CE56B2">
              <w:rPr>
                <w:rFonts w:asciiTheme="minorHAnsi" w:hAnsiTheme="minorHAnsi" w:cstheme="minorHAnsi"/>
                <w:bCs/>
                <w:spacing w:val="4"/>
                <w:sz w:val="16"/>
                <w:szCs w:val="16"/>
              </w:rPr>
              <w:t xml:space="preserve"> </w:t>
            </w:r>
            <w:r w:rsidRPr="00CE56B2">
              <w:rPr>
                <w:rFonts w:asciiTheme="minorHAnsi" w:hAnsiTheme="minorHAnsi" w:cstheme="minorHAnsi"/>
                <w:bCs/>
                <w:sz w:val="16"/>
                <w:szCs w:val="16"/>
              </w:rPr>
              <w:t>მიზანი</w:t>
            </w:r>
          </w:p>
        </w:tc>
        <w:tc>
          <w:tcPr>
            <w:tcW w:w="4097" w:type="pct"/>
            <w:gridSpan w:val="6"/>
            <w:shd w:val="clear" w:color="000000" w:fill="FFFFFF"/>
          </w:tcPr>
          <w:p w:rsidR="003D5C23" w:rsidRPr="00CE56B2" w:rsidRDefault="003D5C23" w:rsidP="003D5C23">
            <w:pPr>
              <w:pStyle w:val="TableParagraph"/>
              <w:kinsoku w:val="0"/>
              <w:overflowPunct w:val="0"/>
              <w:spacing w:before="52"/>
              <w:ind w:left="134"/>
              <w:rPr>
                <w:rFonts w:asciiTheme="minorHAnsi" w:hAnsiTheme="minorHAnsi" w:cstheme="minorHAnsi"/>
                <w:sz w:val="16"/>
                <w:szCs w:val="16"/>
              </w:rPr>
            </w:pPr>
            <w:r w:rsidRPr="00CE56B2">
              <w:rPr>
                <w:rFonts w:asciiTheme="minorHAnsi" w:hAnsiTheme="minorHAnsi" w:cstheme="minorHAnsi"/>
                <w:sz w:val="16"/>
                <w:szCs w:val="16"/>
              </w:rPr>
              <w:t>SDG 11. ქალაქებისა და დასახლებების მდგრადი</w:t>
            </w:r>
            <w:r w:rsidRPr="00CE56B2">
              <w:rPr>
                <w:rFonts w:asciiTheme="minorHAnsi" w:hAnsiTheme="minorHAnsi" w:cstheme="minorHAnsi"/>
                <w:spacing w:val="-9"/>
                <w:sz w:val="16"/>
                <w:szCs w:val="16"/>
              </w:rPr>
              <w:t xml:space="preserve"> </w:t>
            </w:r>
            <w:r w:rsidRPr="00CE56B2">
              <w:rPr>
                <w:rFonts w:asciiTheme="minorHAnsi" w:hAnsiTheme="minorHAnsi" w:cstheme="minorHAnsi"/>
                <w:sz w:val="16"/>
                <w:szCs w:val="16"/>
              </w:rPr>
              <w:t>განვითარება</w:t>
            </w:r>
          </w:p>
          <w:p w:rsidR="003D5C23" w:rsidRPr="00CE56B2" w:rsidRDefault="003D5C23" w:rsidP="003D5C23">
            <w:pPr>
              <w:pStyle w:val="TableParagraph"/>
              <w:kinsoku w:val="0"/>
              <w:overflowPunct w:val="0"/>
              <w:spacing w:before="52"/>
              <w:ind w:left="134"/>
              <w:rPr>
                <w:rFonts w:asciiTheme="minorHAnsi" w:hAnsiTheme="minorHAnsi" w:cstheme="minorHAnsi"/>
                <w:sz w:val="16"/>
                <w:szCs w:val="16"/>
                <w:lang w:val="ka-GE"/>
              </w:rPr>
            </w:pPr>
            <w:r w:rsidRPr="00CE56B2">
              <w:rPr>
                <w:rFonts w:asciiTheme="minorHAnsi" w:hAnsiTheme="minorHAnsi" w:cstheme="minorHAnsi"/>
                <w:sz w:val="16"/>
                <w:szCs w:val="16"/>
              </w:rPr>
              <w:t>SDG</w:t>
            </w:r>
            <w:r w:rsidRPr="00CE56B2">
              <w:rPr>
                <w:rFonts w:asciiTheme="minorHAnsi" w:hAnsiTheme="minorHAnsi" w:cstheme="minorHAnsi"/>
                <w:sz w:val="16"/>
                <w:szCs w:val="16"/>
                <w:lang w:val="ka-GE"/>
              </w:rPr>
              <w:t xml:space="preserve">  6. სუფთა წყალი და სანიტარია </w:t>
            </w:r>
          </w:p>
        </w:tc>
      </w:tr>
      <w:tr w:rsidR="00C26657" w:rsidRPr="00CE56B2" w:rsidTr="00675123">
        <w:trPr>
          <w:trHeight w:val="900"/>
        </w:trPr>
        <w:tc>
          <w:tcPr>
            <w:tcW w:w="903"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შედეგის შეფასების ინდიკატორი</w:t>
            </w:r>
          </w:p>
        </w:tc>
        <w:tc>
          <w:tcPr>
            <w:tcW w:w="40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59"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27"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27"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54"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C26657" w:rsidRPr="00CE56B2" w:rsidTr="00675123">
        <w:trPr>
          <w:trHeight w:val="1440"/>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40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59"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მუდვმივი</w:t>
            </w:r>
            <w:r w:rsidR="00925779" w:rsidRPr="00CE56B2">
              <w:rPr>
                <w:rFonts w:eastAsia="Times New Roman" w:cstheme="minorHAnsi"/>
                <w:color w:val="000000"/>
                <w:sz w:val="16"/>
                <w:szCs w:val="16"/>
                <w:lang w:val="ka-GE"/>
              </w:rPr>
              <w:t xml:space="preserve"> ტექნიკური</w:t>
            </w:r>
            <w:r w:rsidRPr="00CE56B2">
              <w:rPr>
                <w:rFonts w:eastAsia="Times New Roman" w:cstheme="minorHAnsi"/>
                <w:color w:val="000000"/>
                <w:sz w:val="16"/>
                <w:szCs w:val="16"/>
              </w:rPr>
              <w:t xml:space="preserve">  წყლით უზრუნველყოფილი მოსახლეობა</w:t>
            </w:r>
          </w:p>
        </w:tc>
        <w:tc>
          <w:tcPr>
            <w:tcW w:w="827" w:type="pct"/>
            <w:shd w:val="clear" w:color="000000" w:fill="FFFFFF"/>
            <w:vAlign w:val="center"/>
            <w:hideMark/>
          </w:tcPr>
          <w:p w:rsidR="00C26657" w:rsidRPr="00CE56B2" w:rsidRDefault="00C26657" w:rsidP="001B3B03">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 xml:space="preserve">მუნიციპალიტეტში მცხოვრები </w:t>
            </w:r>
            <w:r w:rsidR="00BD26E5" w:rsidRPr="00CE56B2">
              <w:rPr>
                <w:rFonts w:eastAsia="Times New Roman" w:cstheme="minorHAnsi"/>
                <w:color w:val="000000"/>
                <w:sz w:val="16"/>
                <w:szCs w:val="16"/>
              </w:rPr>
              <w:t xml:space="preserve">ოჯახები </w:t>
            </w:r>
            <w:r w:rsidR="001B3B03">
              <w:rPr>
                <w:rFonts w:eastAsia="Times New Roman" w:cstheme="minorHAnsi"/>
                <w:color w:val="000000"/>
                <w:sz w:val="16"/>
                <w:szCs w:val="16"/>
                <w:lang w:val="ka-GE"/>
              </w:rPr>
              <w:t>7500</w:t>
            </w:r>
          </w:p>
        </w:tc>
        <w:tc>
          <w:tcPr>
            <w:tcW w:w="827" w:type="pct"/>
            <w:shd w:val="clear" w:color="000000" w:fill="FFFFFF"/>
            <w:vAlign w:val="center"/>
            <w:hideMark/>
          </w:tcPr>
          <w:p w:rsidR="00C26657" w:rsidRPr="00CE56B2" w:rsidRDefault="00C26657" w:rsidP="001B3B03">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მუნი</w:t>
            </w:r>
            <w:r w:rsidR="00BD26E5" w:rsidRPr="00CE56B2">
              <w:rPr>
                <w:rFonts w:eastAsia="Times New Roman" w:cstheme="minorHAnsi"/>
                <w:color w:val="000000"/>
                <w:sz w:val="16"/>
                <w:szCs w:val="16"/>
              </w:rPr>
              <w:t>ციპალიტეტში მცხოვრები ოჯახ</w:t>
            </w:r>
            <w:r w:rsidR="009457F9" w:rsidRPr="00CE56B2">
              <w:rPr>
                <w:rFonts w:eastAsia="Times New Roman" w:cstheme="minorHAnsi"/>
                <w:color w:val="000000"/>
                <w:sz w:val="16"/>
                <w:szCs w:val="16"/>
                <w:lang w:val="ka-GE"/>
              </w:rPr>
              <w:t xml:space="preserve">ი </w:t>
            </w:r>
            <w:r w:rsidR="001B3B03">
              <w:rPr>
                <w:rFonts w:eastAsia="Times New Roman" w:cstheme="minorHAnsi"/>
                <w:color w:val="000000"/>
                <w:sz w:val="16"/>
                <w:szCs w:val="16"/>
                <w:lang w:val="ka-GE"/>
              </w:rPr>
              <w:t>8</w:t>
            </w:r>
            <w:r w:rsidR="009457F9" w:rsidRPr="00CE56B2">
              <w:rPr>
                <w:rFonts w:eastAsia="Times New Roman" w:cstheme="minorHAnsi"/>
                <w:color w:val="000000"/>
                <w:sz w:val="16"/>
                <w:szCs w:val="16"/>
                <w:lang w:val="ka-GE"/>
              </w:rPr>
              <w:t>500</w:t>
            </w:r>
          </w:p>
        </w:tc>
        <w:tc>
          <w:tcPr>
            <w:tcW w:w="654" w:type="pct"/>
            <w:shd w:val="clear" w:color="000000" w:fill="FFFFFF"/>
            <w:vAlign w:val="center"/>
            <w:hideMark/>
          </w:tcPr>
          <w:p w:rsidR="00C26657" w:rsidRPr="00CE56B2" w:rsidRDefault="009457F9"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10</w:t>
            </w:r>
            <w:r w:rsidR="00C26657" w:rsidRPr="00CE56B2">
              <w:rPr>
                <w:rFonts w:eastAsia="Times New Roman" w:cstheme="minorHAnsi"/>
                <w:color w:val="000000"/>
                <w:sz w:val="16"/>
                <w:szCs w:val="16"/>
              </w:rPr>
              <w:t>% - შესაძლებელია არსებობდეს დროებითი შეფერხებები</w:t>
            </w:r>
          </w:p>
        </w:tc>
        <w:tc>
          <w:tcPr>
            <w:tcW w:w="53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9457F9" w:rsidRPr="00CE56B2" w:rsidTr="00675123">
        <w:trPr>
          <w:trHeight w:val="1440"/>
        </w:trPr>
        <w:tc>
          <w:tcPr>
            <w:tcW w:w="903" w:type="pct"/>
            <w:vMerge/>
            <w:vAlign w:val="center"/>
          </w:tcPr>
          <w:p w:rsidR="009457F9" w:rsidRPr="00CE56B2" w:rsidRDefault="009457F9" w:rsidP="00C26657">
            <w:pPr>
              <w:spacing w:after="0" w:line="240" w:lineRule="auto"/>
              <w:rPr>
                <w:rFonts w:eastAsia="Times New Roman" w:cstheme="minorHAnsi"/>
                <w:color w:val="000000"/>
                <w:sz w:val="16"/>
                <w:szCs w:val="16"/>
              </w:rPr>
            </w:pPr>
          </w:p>
        </w:tc>
        <w:tc>
          <w:tcPr>
            <w:tcW w:w="400" w:type="pct"/>
            <w:shd w:val="clear" w:color="000000" w:fill="FFFFFF"/>
            <w:vAlign w:val="center"/>
          </w:tcPr>
          <w:p w:rsidR="009457F9" w:rsidRPr="00CE56B2" w:rsidRDefault="009457F9" w:rsidP="00C26657">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2</w:t>
            </w:r>
          </w:p>
        </w:tc>
        <w:tc>
          <w:tcPr>
            <w:tcW w:w="859" w:type="pct"/>
            <w:shd w:val="clear" w:color="000000" w:fill="FFFFFF"/>
            <w:vAlign w:val="center"/>
          </w:tcPr>
          <w:p w:rsidR="009457F9" w:rsidRPr="001B3B03" w:rsidRDefault="001B3B03" w:rsidP="00C26657">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რეაბილიტირებული წყალსადენების სიგრძე</w:t>
            </w:r>
          </w:p>
        </w:tc>
        <w:tc>
          <w:tcPr>
            <w:tcW w:w="827" w:type="pct"/>
            <w:shd w:val="clear" w:color="000000" w:fill="FFFFFF"/>
            <w:vAlign w:val="center"/>
          </w:tcPr>
          <w:p w:rsidR="009457F9" w:rsidRPr="00CE56B2" w:rsidRDefault="009457F9" w:rsidP="00C26657">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1500გრ/მ</w:t>
            </w:r>
          </w:p>
        </w:tc>
        <w:tc>
          <w:tcPr>
            <w:tcW w:w="827" w:type="pct"/>
            <w:shd w:val="clear" w:color="000000" w:fill="FFFFFF"/>
            <w:vAlign w:val="center"/>
          </w:tcPr>
          <w:p w:rsidR="009457F9" w:rsidRPr="00CE56B2" w:rsidRDefault="009457F9" w:rsidP="009457F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არანაკლებ საბაზისო მაჩვენებელი</w:t>
            </w:r>
          </w:p>
        </w:tc>
        <w:tc>
          <w:tcPr>
            <w:tcW w:w="654" w:type="pct"/>
            <w:shd w:val="clear" w:color="000000" w:fill="FFFFFF"/>
            <w:vAlign w:val="center"/>
          </w:tcPr>
          <w:p w:rsidR="009457F9" w:rsidRPr="00CE56B2" w:rsidRDefault="009457F9"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r w:rsidRPr="00CE56B2">
              <w:rPr>
                <w:rFonts w:eastAsia="Times New Roman" w:cstheme="minorHAnsi"/>
                <w:color w:val="000000"/>
                <w:sz w:val="16"/>
                <w:szCs w:val="16"/>
                <w:lang w:val="ka-GE"/>
              </w:rPr>
              <w:t>0</w:t>
            </w:r>
            <w:r w:rsidRPr="00CE56B2">
              <w:rPr>
                <w:rFonts w:eastAsia="Times New Roman" w:cstheme="minorHAnsi"/>
                <w:color w:val="000000"/>
                <w:sz w:val="16"/>
                <w:szCs w:val="16"/>
              </w:rPr>
              <w:t>% - შესაძლებელია არსებობდეს დროებითი შეფერხებები</w:t>
            </w:r>
          </w:p>
        </w:tc>
        <w:tc>
          <w:tcPr>
            <w:tcW w:w="530" w:type="pct"/>
            <w:shd w:val="clear" w:color="000000" w:fill="FFFFFF"/>
            <w:vAlign w:val="center"/>
          </w:tcPr>
          <w:p w:rsidR="009457F9" w:rsidRPr="00CE56B2" w:rsidRDefault="009457F9" w:rsidP="00C26657">
            <w:pPr>
              <w:spacing w:after="0" w:line="240" w:lineRule="auto"/>
              <w:jc w:val="center"/>
              <w:rPr>
                <w:rFonts w:eastAsia="Times New Roman" w:cstheme="minorHAnsi"/>
                <w:color w:val="000000"/>
                <w:sz w:val="16"/>
                <w:szCs w:val="16"/>
              </w:rPr>
            </w:pPr>
          </w:p>
        </w:tc>
      </w:tr>
      <w:tr w:rsidR="00C26657" w:rsidRPr="00CE56B2" w:rsidTr="00675123">
        <w:trPr>
          <w:trHeight w:val="1440"/>
        </w:trPr>
        <w:tc>
          <w:tcPr>
            <w:tcW w:w="903"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400" w:type="pct"/>
            <w:shd w:val="clear" w:color="000000" w:fill="FFFFFF"/>
            <w:vAlign w:val="center"/>
            <w:hideMark/>
          </w:tcPr>
          <w:p w:rsidR="00C26657" w:rsidRPr="00CE56B2" w:rsidRDefault="009457F9" w:rsidP="00C26657">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3</w:t>
            </w:r>
          </w:p>
        </w:tc>
        <w:tc>
          <w:tcPr>
            <w:tcW w:w="859"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წყლის ხარისხი აკმაყოფილებს დადგენილ ნორმებს</w:t>
            </w:r>
          </w:p>
        </w:tc>
        <w:tc>
          <w:tcPr>
            <w:tcW w:w="827"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წყლის ხარისხის ნორმების დაცვა</w:t>
            </w:r>
          </w:p>
        </w:tc>
        <w:tc>
          <w:tcPr>
            <w:tcW w:w="827"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წყლის ხარისხის ნორმების დაცვა</w:t>
            </w:r>
          </w:p>
        </w:tc>
        <w:tc>
          <w:tcPr>
            <w:tcW w:w="654" w:type="pct"/>
            <w:shd w:val="clear" w:color="000000" w:fill="FFFFFF"/>
            <w:vAlign w:val="center"/>
            <w:hideMark/>
          </w:tcPr>
          <w:p w:rsidR="00C26657" w:rsidRPr="00CE56B2" w:rsidRDefault="009457F9"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5</w:t>
            </w:r>
            <w:r w:rsidR="00C26657" w:rsidRPr="00CE56B2">
              <w:rPr>
                <w:rFonts w:eastAsia="Times New Roman" w:cstheme="minorHAnsi"/>
                <w:color w:val="000000"/>
                <w:sz w:val="16"/>
                <w:szCs w:val="16"/>
              </w:rPr>
              <w:t>% - შესაძლებელია არსებობდეს დროებითი შეფერხებები</w:t>
            </w:r>
          </w:p>
        </w:tc>
        <w:tc>
          <w:tcPr>
            <w:tcW w:w="530" w:type="pc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C26657" w:rsidRPr="00CE56B2" w:rsidRDefault="00C26657" w:rsidP="00D428A2">
      <w:pPr>
        <w:tabs>
          <w:tab w:val="left" w:pos="270"/>
          <w:tab w:val="left" w:pos="360"/>
        </w:tabs>
        <w:jc w:val="both"/>
        <w:rPr>
          <w:rFonts w:cstheme="minorHAnsi"/>
          <w:b/>
          <w:sz w:val="16"/>
          <w:szCs w:val="16"/>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601"/>
        <w:gridCol w:w="1225"/>
        <w:gridCol w:w="2350"/>
        <w:gridCol w:w="1911"/>
        <w:gridCol w:w="1058"/>
        <w:gridCol w:w="990"/>
      </w:tblGrid>
      <w:tr w:rsidR="00022A5C" w:rsidRPr="00CE56B2" w:rsidTr="00E36EB7">
        <w:trPr>
          <w:trHeight w:val="387"/>
        </w:trPr>
        <w:tc>
          <w:tcPr>
            <w:tcW w:w="868" w:type="pct"/>
            <w:vMerge w:val="restar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08" w:type="pct"/>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811" w:type="pct"/>
            <w:gridSpan w:val="3"/>
            <w:vMerge w:val="restar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გარე განათების ქსელის რეაბილიტაცია ექსპლოტაცია</w:t>
            </w:r>
          </w:p>
        </w:tc>
        <w:tc>
          <w:tcPr>
            <w:tcW w:w="1013" w:type="pct"/>
            <w:gridSpan w:val="2"/>
            <w:shd w:val="clear" w:color="000000" w:fill="FFFFFF"/>
            <w:vAlign w:val="center"/>
            <w:hideMark/>
          </w:tcPr>
          <w:p w:rsidR="00C26657" w:rsidRPr="00CE56B2" w:rsidRDefault="00C26657" w:rsidP="00C26657">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022A5C" w:rsidRPr="00CE56B2" w:rsidTr="00E36EB7">
        <w:trPr>
          <w:trHeight w:val="570"/>
        </w:trPr>
        <w:tc>
          <w:tcPr>
            <w:tcW w:w="86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0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811"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526" w:type="pct"/>
            <w:shd w:val="clear" w:color="000000" w:fill="FFFFFF"/>
            <w:vAlign w:val="center"/>
            <w:hideMark/>
          </w:tcPr>
          <w:p w:rsidR="00675123" w:rsidRPr="00CE56B2" w:rsidRDefault="00675123" w:rsidP="001B3B0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B3B03">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487"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7</w:t>
            </w:r>
            <w:r w:rsidRPr="00CE56B2">
              <w:rPr>
                <w:rFonts w:eastAsia="Times New Roman" w:cstheme="minorHAnsi"/>
                <w:color w:val="000000"/>
                <w:sz w:val="16"/>
                <w:szCs w:val="16"/>
              </w:rPr>
              <w:t>--202</w:t>
            </w:r>
            <w:r w:rsidR="00022A5C">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022A5C" w:rsidRPr="00CE56B2" w:rsidTr="00E36EB7">
        <w:trPr>
          <w:trHeight w:val="60"/>
        </w:trPr>
        <w:tc>
          <w:tcPr>
            <w:tcW w:w="868" w:type="pct"/>
            <w:vMerge/>
            <w:vAlign w:val="center"/>
            <w:hideMark/>
          </w:tcPr>
          <w:p w:rsidR="00C26657" w:rsidRPr="00CE56B2" w:rsidRDefault="00C26657" w:rsidP="00C26657">
            <w:pPr>
              <w:spacing w:after="0" w:line="240" w:lineRule="auto"/>
              <w:rPr>
                <w:rFonts w:eastAsia="Times New Roman" w:cstheme="minorHAnsi"/>
                <w:color w:val="000000"/>
                <w:sz w:val="16"/>
                <w:szCs w:val="16"/>
              </w:rPr>
            </w:pPr>
          </w:p>
        </w:tc>
        <w:tc>
          <w:tcPr>
            <w:tcW w:w="308" w:type="pct"/>
            <w:shd w:val="clear" w:color="000000" w:fill="FFFFFF"/>
            <w:vAlign w:val="center"/>
            <w:hideMark/>
          </w:tcPr>
          <w:p w:rsidR="00C26657" w:rsidRPr="00CE56B2" w:rsidRDefault="00C26657" w:rsidP="00C26657">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02 03</w:t>
            </w:r>
          </w:p>
        </w:tc>
        <w:tc>
          <w:tcPr>
            <w:tcW w:w="2811" w:type="pct"/>
            <w:gridSpan w:val="3"/>
            <w:vMerge/>
            <w:vAlign w:val="center"/>
            <w:hideMark/>
          </w:tcPr>
          <w:p w:rsidR="00C26657" w:rsidRPr="00CE56B2" w:rsidRDefault="00C26657" w:rsidP="00C26657">
            <w:pPr>
              <w:spacing w:after="0" w:line="240" w:lineRule="auto"/>
              <w:rPr>
                <w:rFonts w:eastAsia="Times New Roman" w:cstheme="minorHAnsi"/>
                <w:b/>
                <w:bCs/>
                <w:color w:val="000000"/>
                <w:sz w:val="16"/>
                <w:szCs w:val="16"/>
              </w:rPr>
            </w:pPr>
          </w:p>
        </w:tc>
        <w:tc>
          <w:tcPr>
            <w:tcW w:w="526" w:type="pct"/>
            <w:shd w:val="clear" w:color="000000" w:fill="FFFFFF"/>
            <w:vAlign w:val="center"/>
            <w:hideMark/>
          </w:tcPr>
          <w:p w:rsidR="00C26657" w:rsidRPr="00022A5C" w:rsidRDefault="00022A5C" w:rsidP="005D64B8">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5</w:t>
            </w:r>
            <w:r w:rsidR="005D64B8">
              <w:rPr>
                <w:rFonts w:eastAsia="Times New Roman" w:cstheme="minorHAnsi"/>
                <w:b/>
                <w:bCs/>
                <w:color w:val="000000"/>
                <w:sz w:val="16"/>
                <w:szCs w:val="16"/>
                <w:lang w:val="ka-GE"/>
              </w:rPr>
              <w:t>6</w:t>
            </w:r>
            <w:r>
              <w:rPr>
                <w:rFonts w:eastAsia="Times New Roman" w:cstheme="minorHAnsi"/>
                <w:b/>
                <w:bCs/>
                <w:color w:val="000000"/>
                <w:sz w:val="16"/>
                <w:szCs w:val="16"/>
                <w:lang w:val="ka-GE"/>
              </w:rPr>
              <w:t>0,0</w:t>
            </w:r>
          </w:p>
        </w:tc>
        <w:tc>
          <w:tcPr>
            <w:tcW w:w="487" w:type="pct"/>
            <w:shd w:val="clear" w:color="000000" w:fill="FFFFFF"/>
            <w:vAlign w:val="center"/>
            <w:hideMark/>
          </w:tcPr>
          <w:p w:rsidR="00C26657" w:rsidRPr="00CE56B2" w:rsidRDefault="00675123" w:rsidP="00022A5C">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1</w:t>
            </w:r>
            <w:r w:rsidR="00022A5C">
              <w:rPr>
                <w:rFonts w:eastAsia="Times New Roman" w:cstheme="minorHAnsi"/>
                <w:b/>
                <w:bCs/>
                <w:color w:val="000000"/>
                <w:sz w:val="16"/>
                <w:szCs w:val="16"/>
                <w:lang w:val="ka-GE"/>
              </w:rPr>
              <w:t>86</w:t>
            </w:r>
            <w:r w:rsidRPr="00CE56B2">
              <w:rPr>
                <w:rFonts w:eastAsia="Times New Roman" w:cstheme="minorHAnsi"/>
                <w:b/>
                <w:bCs/>
                <w:color w:val="000000"/>
                <w:sz w:val="16"/>
                <w:szCs w:val="16"/>
                <w:lang w:val="ka-GE"/>
              </w:rPr>
              <w:t>0.0</w:t>
            </w:r>
          </w:p>
        </w:tc>
      </w:tr>
      <w:tr w:rsidR="00C26657" w:rsidRPr="00CE56B2" w:rsidTr="00E36EB7">
        <w:trPr>
          <w:trHeight w:val="1275"/>
        </w:trPr>
        <w:tc>
          <w:tcPr>
            <w:tcW w:w="868"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132"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სივრცითი </w:t>
            </w:r>
            <w:proofErr w:type="gramStart"/>
            <w:r w:rsidRPr="00CE56B2">
              <w:rPr>
                <w:rFonts w:eastAsia="Times New Roman" w:cstheme="minorHAnsi"/>
                <w:color w:val="000000"/>
                <w:sz w:val="16"/>
                <w:szCs w:val="16"/>
              </w:rPr>
              <w:t>მოწყობის,  ინფრასტრუქტურის</w:t>
            </w:r>
            <w:proofErr w:type="gramEnd"/>
            <w:r w:rsidRPr="00CE56B2">
              <w:rPr>
                <w:rFonts w:eastAsia="Times New Roman" w:cstheme="minorHAnsi"/>
                <w:color w:val="000000"/>
                <w:sz w:val="16"/>
                <w:szCs w:val="16"/>
              </w:rPr>
              <w:t xml:space="preserve"> და არქიტექტურის სამსახური. </w:t>
            </w:r>
            <w:r w:rsidRPr="00CE56B2">
              <w:rPr>
                <w:rFonts w:eastAsia="Times New Roman" w:cstheme="minorHAnsi"/>
                <w:color w:val="000000"/>
                <w:sz w:val="16"/>
                <w:szCs w:val="16"/>
              </w:rPr>
              <w:br/>
              <w:t xml:space="preserve">ა(ა)იპ -თერჯოლის მუნიციპალიტეტის დასუფთავებისა და კეთილმოწყობის სამსახური ; </w:t>
            </w:r>
            <w:r w:rsidRPr="00CE56B2">
              <w:rPr>
                <w:rFonts w:eastAsia="Times New Roman" w:cstheme="minorHAnsi"/>
                <w:color w:val="000000"/>
                <w:sz w:val="16"/>
                <w:szCs w:val="16"/>
              </w:rPr>
              <w:br/>
              <w:t>საფინანსო-საბიუჯეტო სამსახური</w:t>
            </w:r>
          </w:p>
        </w:tc>
      </w:tr>
      <w:tr w:rsidR="00C26657" w:rsidRPr="00CE56B2" w:rsidTr="00E36EB7">
        <w:trPr>
          <w:trHeight w:val="1544"/>
        </w:trPr>
        <w:tc>
          <w:tcPr>
            <w:tcW w:w="868"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132" w:type="pct"/>
            <w:gridSpan w:val="6"/>
            <w:shd w:val="clear" w:color="000000" w:fill="FFFFFF"/>
            <w:vAlign w:val="center"/>
            <w:hideMark/>
          </w:tcPr>
          <w:p w:rsidR="00C26657" w:rsidRPr="00CE56B2" w:rsidRDefault="00C26657" w:rsidP="00022A5C">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მუნიციპალურ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ექსპლოტაციისათვის საჭირო ხარჯები ფინანსდება.  დღეის მდგომარეობით მუნიციპალიტეტის ტერიტორიაზე გარე განათების ქსელი ფუნქციონირებს ქ. თერჯოლაში და18 ადმინისტრაციულ </w:t>
            </w:r>
            <w:proofErr w:type="gramStart"/>
            <w:r w:rsidRPr="00CE56B2">
              <w:rPr>
                <w:rFonts w:eastAsia="Times New Roman" w:cstheme="minorHAnsi"/>
                <w:color w:val="000000"/>
                <w:sz w:val="16"/>
                <w:szCs w:val="16"/>
              </w:rPr>
              <w:t>ერთეულში  (</w:t>
            </w:r>
            <w:proofErr w:type="gramEnd"/>
            <w:r w:rsidRPr="00CE56B2">
              <w:rPr>
                <w:rFonts w:eastAsia="Times New Roman" w:cstheme="minorHAnsi"/>
                <w:color w:val="000000"/>
                <w:sz w:val="16"/>
                <w:szCs w:val="16"/>
              </w:rPr>
              <w:t xml:space="preserve">დასახლებულ პუნქტში), გარე განათების ქსელით მოცულია მუნიციპალიტეტის დასახლებული ტერიტორიის </w:t>
            </w:r>
            <w:r w:rsidR="00022A5C">
              <w:rPr>
                <w:rFonts w:eastAsia="Times New Roman" w:cstheme="minorHAnsi"/>
                <w:color w:val="000000"/>
                <w:sz w:val="16"/>
                <w:szCs w:val="16"/>
                <w:lang w:val="ka-GE"/>
              </w:rPr>
              <w:t>48</w:t>
            </w:r>
            <w:r w:rsidRPr="00CE56B2">
              <w:rPr>
                <w:rFonts w:eastAsia="Times New Roman" w:cstheme="minorHAnsi"/>
                <w:color w:val="000000"/>
                <w:sz w:val="16"/>
                <w:szCs w:val="16"/>
              </w:rPr>
              <w:t>%. გარე განათების სისტემა მოიცავს</w:t>
            </w:r>
            <w:r w:rsidR="00022A5C">
              <w:rPr>
                <w:rFonts w:eastAsia="Times New Roman" w:cstheme="minorHAnsi"/>
                <w:color w:val="000000"/>
                <w:sz w:val="16"/>
                <w:szCs w:val="16"/>
                <w:lang w:val="ka-GE"/>
              </w:rPr>
              <w:t xml:space="preserve"> 6700</w:t>
            </w:r>
            <w:r w:rsidRPr="00CE56B2">
              <w:rPr>
                <w:rFonts w:eastAsia="Times New Roman" w:cstheme="minorHAnsi"/>
                <w:color w:val="000000"/>
                <w:sz w:val="16"/>
                <w:szCs w:val="16"/>
              </w:rPr>
              <w:t>-ზე მეტს განათებისა და ელექტროგაყვანილობის ბოძ</w:t>
            </w:r>
            <w:r w:rsidR="004A55C9" w:rsidRPr="00CE56B2">
              <w:rPr>
                <w:rFonts w:eastAsia="Times New Roman" w:cstheme="minorHAnsi"/>
                <w:color w:val="000000"/>
                <w:sz w:val="16"/>
                <w:szCs w:val="16"/>
              </w:rPr>
              <w:t>ს, 5</w:t>
            </w:r>
            <w:r w:rsidR="00377EA8" w:rsidRPr="00CE56B2">
              <w:rPr>
                <w:rFonts w:eastAsia="Times New Roman" w:cstheme="minorHAnsi"/>
                <w:color w:val="000000"/>
                <w:sz w:val="16"/>
                <w:szCs w:val="16"/>
                <w:lang w:val="ka-GE"/>
              </w:rPr>
              <w:t>4</w:t>
            </w:r>
            <w:r w:rsidR="004A55C9" w:rsidRPr="00CE56B2">
              <w:rPr>
                <w:rFonts w:eastAsia="Times New Roman" w:cstheme="minorHAnsi"/>
                <w:color w:val="000000"/>
                <w:sz w:val="16"/>
                <w:szCs w:val="16"/>
              </w:rPr>
              <w:t>00-ზე მეტ სანათ წერტილს, 6</w:t>
            </w:r>
            <w:r w:rsidRPr="00CE56B2">
              <w:rPr>
                <w:rFonts w:eastAsia="Times New Roman" w:cstheme="minorHAnsi"/>
                <w:color w:val="000000"/>
                <w:sz w:val="16"/>
                <w:szCs w:val="16"/>
              </w:rPr>
              <w:t>700 გრძივ მეტრზე მეტრ სადენს და სხვა დამხმარე ინფრასტრუქტურას. პროგრამის ასიგნებების მნიშვნელოვანი ნაწილი ხმარდება მოხმარებული ელექტროენერგიის ანაზღაურებას.</w:t>
            </w:r>
            <w:r w:rsidRPr="00CE56B2">
              <w:rPr>
                <w:rFonts w:eastAsia="Times New Roman" w:cstheme="minorHAnsi"/>
                <w:color w:val="000000"/>
                <w:sz w:val="16"/>
                <w:szCs w:val="16"/>
              </w:rPr>
              <w:br/>
              <w:t>პროგრამა შედგება 2 ქვეპროგრამისაგან. ესენია:</w:t>
            </w:r>
            <w:r w:rsidRPr="00CE56B2">
              <w:rPr>
                <w:rFonts w:eastAsia="Times New Roman" w:cstheme="minorHAnsi"/>
                <w:color w:val="000000"/>
                <w:sz w:val="16"/>
                <w:szCs w:val="16"/>
              </w:rPr>
              <w:br/>
              <w:t xml:space="preserve"> - გარე განათების ქსელის ექსპლოტაცია;რეაბილიტაციას</w:t>
            </w:r>
            <w:r w:rsidRPr="00CE56B2">
              <w:rPr>
                <w:rFonts w:eastAsia="Times New Roman" w:cstheme="minorHAnsi"/>
                <w:color w:val="000000"/>
                <w:sz w:val="16"/>
                <w:szCs w:val="16"/>
              </w:rPr>
              <w:br/>
              <w:t xml:space="preserve">- კაპიტალური დაბანდებები გარე განათების სფეროში. </w:t>
            </w:r>
            <w:r w:rsidRPr="00CE56B2">
              <w:rPr>
                <w:rFonts w:eastAsia="Times New Roman" w:cstheme="minorHAnsi"/>
                <w:color w:val="000000"/>
                <w:sz w:val="16"/>
                <w:szCs w:val="16"/>
              </w:rPr>
              <w:br/>
              <w:t>გარე განათების პროგრამა შინაარსის ტიპის მიხედვით არის როგორ კაპიტალური/ინფრასტრუქტურული ხასიათის, ასევე - მომსახურების. კაპიტალური ნაწილი მოიცავს გარე განათების ქსელის გაფართოება-გაუმჯობესების ღონისძიბებს, ხოლო მომსახურების ნაწილი - გარე განათების არსებული ქსელის ექსპლოატაციას (მ.შ. მოხმარებული ელექტროენერგიის ხარჯის ანაზღაურებას).</w:t>
            </w:r>
            <w:r w:rsidRPr="00CE56B2">
              <w:rPr>
                <w:rFonts w:eastAsia="Times New Roman" w:cstheme="minorHAnsi"/>
                <w:color w:val="000000"/>
                <w:sz w:val="16"/>
                <w:szCs w:val="16"/>
              </w:rPr>
              <w:br/>
              <w:t>ხანგრძლივობის მიხედვით, ექსპლოტაციის ნაწილში პროგრამა არის მუდმივმოქედი, ხოლო ინფრასტრუქტურულ ნაწილში - მრავალწლიანი.</w:t>
            </w:r>
            <w:r w:rsidRPr="00CE56B2">
              <w:rPr>
                <w:rFonts w:eastAsia="Times New Roman" w:cstheme="minorHAnsi"/>
                <w:color w:val="000000"/>
                <w:sz w:val="16"/>
                <w:szCs w:val="16"/>
              </w:rPr>
              <w:br/>
              <w:t>202</w:t>
            </w:r>
            <w:r w:rsidR="00022A5C">
              <w:rPr>
                <w:rFonts w:eastAsia="Times New Roman" w:cstheme="minorHAnsi"/>
                <w:color w:val="000000"/>
                <w:sz w:val="16"/>
                <w:szCs w:val="16"/>
                <w:lang w:val="ka-GE"/>
              </w:rPr>
              <w:t>6</w:t>
            </w:r>
            <w:r w:rsidRPr="00CE56B2">
              <w:rPr>
                <w:rFonts w:eastAsia="Times New Roman" w:cstheme="minorHAnsi"/>
                <w:color w:val="000000"/>
                <w:sz w:val="16"/>
                <w:szCs w:val="16"/>
              </w:rPr>
              <w:t xml:space="preserve"> წლის ბიუტიდან ასიგნებები გამოყოფილია მხოლოდ გარე განათების ქსელის ექსპლოტაციის ქვეპროგრამაზე. ექსპლოტაციის ხარჯების დაფინანსება ხორციელდება მუნიციპალური ბიუჯეტის საკუთარი შემოსავლებიდან, ხოლო კაპიტალური დანახარჯები უმეტესწილად გაიწევა სახელმწიფო ბიუჯეტიდან გამოყოფილი კაპიტალური ტრანსფერით.</w:t>
            </w:r>
          </w:p>
        </w:tc>
      </w:tr>
      <w:tr w:rsidR="00C26657" w:rsidRPr="00CE56B2" w:rsidTr="00022A5C">
        <w:trPr>
          <w:trHeight w:val="893"/>
        </w:trPr>
        <w:tc>
          <w:tcPr>
            <w:tcW w:w="868" w:type="pct"/>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132" w:type="pct"/>
            <w:gridSpan w:val="6"/>
            <w:shd w:val="clear" w:color="000000" w:fill="FFFFFF"/>
            <w:vAlign w:val="center"/>
            <w:hideMark/>
          </w:tcPr>
          <w:p w:rsidR="00C26657" w:rsidRPr="00CE56B2" w:rsidRDefault="00C26657" w:rsidP="00C26657">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განთება ქსელი განათებული იქნება სრულად. ფეხით-მოსიარულეთა და სატრანსპორტო მოძრაობის უსაფრთხო გადაადგილება დღე-ღამის ნებისმიერ დროს</w:t>
            </w:r>
          </w:p>
        </w:tc>
      </w:tr>
      <w:tr w:rsidR="003D5C23" w:rsidRPr="00CE56B2" w:rsidTr="00022A5C">
        <w:trPr>
          <w:trHeight w:val="698"/>
        </w:trPr>
        <w:tc>
          <w:tcPr>
            <w:tcW w:w="868" w:type="pct"/>
            <w:shd w:val="clear" w:color="000000" w:fill="FFFFFF"/>
            <w:vAlign w:val="center"/>
          </w:tcPr>
          <w:p w:rsidR="003D5C23" w:rsidRPr="00CE56B2" w:rsidRDefault="003D5C23" w:rsidP="003D5C23">
            <w:pPr>
              <w:rPr>
                <w:rFonts w:cstheme="minorHAnsi"/>
                <w:b/>
                <w:bCs/>
                <w:color w:val="000000"/>
                <w:sz w:val="16"/>
                <w:szCs w:val="16"/>
              </w:rPr>
            </w:pPr>
            <w:r w:rsidRPr="00CE56B2">
              <w:rPr>
                <w:rFonts w:cstheme="minorHAnsi"/>
                <w:b/>
                <w:bCs/>
                <w:color w:val="000000"/>
                <w:sz w:val="16"/>
                <w:szCs w:val="16"/>
              </w:rPr>
              <w:t>გაეროს მდგრადი განვითარების SDG მიზანი</w:t>
            </w:r>
          </w:p>
        </w:tc>
        <w:tc>
          <w:tcPr>
            <w:tcW w:w="4132"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022A5C" w:rsidRPr="00CE56B2" w:rsidTr="00377EA8">
        <w:trPr>
          <w:trHeight w:val="900"/>
        </w:trPr>
        <w:tc>
          <w:tcPr>
            <w:tcW w:w="868"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შედეგის შეფასების ინდიკატორი</w:t>
            </w:r>
          </w:p>
        </w:tc>
        <w:tc>
          <w:tcPr>
            <w:tcW w:w="3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61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142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7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4"/>
                <w:szCs w:val="14"/>
              </w:rPr>
            </w:pPr>
            <w:r w:rsidRPr="00CE56B2">
              <w:rPr>
                <w:rFonts w:eastAsia="Times New Roman" w:cstheme="minorHAnsi"/>
                <w:color w:val="000000"/>
                <w:sz w:val="14"/>
                <w:szCs w:val="14"/>
              </w:rPr>
              <w:t>მიზნობრივი მაჩვენებელი</w:t>
            </w:r>
          </w:p>
        </w:tc>
        <w:tc>
          <w:tcPr>
            <w:tcW w:w="52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4"/>
                <w:szCs w:val="14"/>
              </w:rPr>
            </w:pPr>
            <w:r w:rsidRPr="00CE56B2">
              <w:rPr>
                <w:rFonts w:eastAsia="Times New Roman" w:cstheme="minorHAnsi"/>
                <w:color w:val="000000"/>
                <w:sz w:val="14"/>
                <w:szCs w:val="14"/>
              </w:rPr>
              <w:t>ცდომილების მაჩვენებელი (%/აღწერა)</w:t>
            </w:r>
          </w:p>
        </w:tc>
        <w:tc>
          <w:tcPr>
            <w:tcW w:w="48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4"/>
                <w:szCs w:val="14"/>
              </w:rPr>
            </w:pPr>
            <w:r w:rsidRPr="00CE56B2">
              <w:rPr>
                <w:rFonts w:eastAsia="Times New Roman" w:cstheme="minorHAnsi"/>
                <w:color w:val="000000"/>
                <w:sz w:val="14"/>
                <w:szCs w:val="14"/>
              </w:rPr>
              <w:t>განმარტება</w:t>
            </w:r>
          </w:p>
        </w:tc>
      </w:tr>
      <w:tr w:rsidR="00022A5C" w:rsidRPr="00CE56B2" w:rsidTr="00377EA8">
        <w:trPr>
          <w:trHeight w:val="454"/>
        </w:trPr>
        <w:tc>
          <w:tcPr>
            <w:tcW w:w="86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613"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განათებული ტერიტორია</w:t>
            </w:r>
          </w:p>
        </w:tc>
        <w:tc>
          <w:tcPr>
            <w:tcW w:w="1426" w:type="pct"/>
            <w:shd w:val="clear" w:color="auto" w:fill="auto"/>
            <w:noWrap/>
            <w:vAlign w:val="bottom"/>
            <w:hideMark/>
          </w:tcPr>
          <w:p w:rsidR="00022A5C" w:rsidRDefault="003D5C23" w:rsidP="00022A5C">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rPr>
              <w:t>გარე განათების</w:t>
            </w:r>
            <w:r w:rsidR="009457F9" w:rsidRPr="00CE56B2">
              <w:rPr>
                <w:rFonts w:eastAsia="Times New Roman" w:cstheme="minorHAnsi"/>
                <w:color w:val="000000"/>
                <w:sz w:val="16"/>
                <w:szCs w:val="16"/>
                <w:lang w:val="ka-GE"/>
              </w:rPr>
              <w:t xml:space="preserve"> </w:t>
            </w:r>
          </w:p>
          <w:p w:rsidR="003D5C23" w:rsidRPr="00CE56B2" w:rsidRDefault="00377EA8" w:rsidP="00022A5C">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59</w:t>
            </w:r>
            <w:r w:rsidR="00022A5C">
              <w:rPr>
                <w:rFonts w:eastAsia="Times New Roman" w:cstheme="minorHAnsi"/>
                <w:color w:val="000000"/>
                <w:sz w:val="16"/>
                <w:szCs w:val="16"/>
                <w:lang w:val="ka-GE"/>
              </w:rPr>
              <w:t>9</w:t>
            </w:r>
            <w:r w:rsidRPr="00CE56B2">
              <w:rPr>
                <w:rFonts w:eastAsia="Times New Roman" w:cstheme="minorHAnsi"/>
                <w:color w:val="000000"/>
                <w:sz w:val="16"/>
                <w:szCs w:val="16"/>
                <w:lang w:val="ka-GE"/>
              </w:rPr>
              <w:t xml:space="preserve">5 </w:t>
            </w:r>
            <w:r w:rsidR="009457F9" w:rsidRPr="00CE56B2">
              <w:rPr>
                <w:rFonts w:eastAsia="Times New Roman" w:cstheme="minorHAnsi"/>
                <w:color w:val="000000"/>
                <w:sz w:val="16"/>
                <w:szCs w:val="16"/>
                <w:lang w:val="ka-GE"/>
              </w:rPr>
              <w:t>ბოძი</w:t>
            </w:r>
            <w:r w:rsidR="00E36EB7" w:rsidRPr="00CE56B2">
              <w:rPr>
                <w:rFonts w:eastAsia="Times New Roman" w:cstheme="minorHAnsi"/>
                <w:color w:val="000000"/>
                <w:sz w:val="16"/>
                <w:szCs w:val="16"/>
                <w:lang w:val="ka-GE"/>
              </w:rPr>
              <w:t xml:space="preserve"> და</w:t>
            </w:r>
            <w:r w:rsidR="009457F9" w:rsidRPr="00CE56B2">
              <w:rPr>
                <w:rFonts w:eastAsia="Times New Roman" w:cstheme="minorHAnsi"/>
                <w:color w:val="000000"/>
                <w:sz w:val="16"/>
                <w:szCs w:val="16"/>
                <w:lang w:val="ka-GE"/>
              </w:rPr>
              <w:t xml:space="preserve"> </w:t>
            </w:r>
            <w:r w:rsidR="003D5C23" w:rsidRPr="00CE56B2">
              <w:rPr>
                <w:rFonts w:eastAsia="Times New Roman" w:cstheme="minorHAnsi"/>
                <w:color w:val="000000"/>
                <w:sz w:val="16"/>
                <w:szCs w:val="16"/>
              </w:rPr>
              <w:t xml:space="preserve"> </w:t>
            </w:r>
            <w:r w:rsidRPr="00CE56B2">
              <w:rPr>
                <w:rFonts w:eastAsia="Times New Roman" w:cstheme="minorHAnsi"/>
                <w:color w:val="000000"/>
                <w:sz w:val="16"/>
                <w:szCs w:val="16"/>
                <w:lang w:val="ka-GE"/>
              </w:rPr>
              <w:t>5400</w:t>
            </w:r>
            <w:r w:rsidR="00E36EB7" w:rsidRPr="00CE56B2">
              <w:rPr>
                <w:rFonts w:eastAsia="Times New Roman" w:cstheme="minorHAnsi"/>
                <w:color w:val="000000"/>
                <w:sz w:val="16"/>
                <w:szCs w:val="16"/>
                <w:lang w:val="ka-GE"/>
              </w:rPr>
              <w:t xml:space="preserve"> </w:t>
            </w:r>
            <w:r w:rsidR="003D5C23" w:rsidRPr="00CE56B2">
              <w:rPr>
                <w:rFonts w:eastAsia="Times New Roman" w:cstheme="minorHAnsi"/>
                <w:color w:val="000000"/>
                <w:sz w:val="16"/>
                <w:szCs w:val="16"/>
              </w:rPr>
              <w:t xml:space="preserve">ლამპიონი </w:t>
            </w:r>
          </w:p>
        </w:tc>
        <w:tc>
          <w:tcPr>
            <w:tcW w:w="771" w:type="pct"/>
            <w:shd w:val="clear" w:color="auto" w:fill="auto"/>
            <w:noWrap/>
            <w:vAlign w:val="bottom"/>
            <w:hideMark/>
          </w:tcPr>
          <w:p w:rsidR="00022A5C" w:rsidRDefault="00022A5C" w:rsidP="00377EA8">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არანაკლებ</w:t>
            </w:r>
          </w:p>
          <w:p w:rsidR="00377EA8" w:rsidRPr="00CE56B2" w:rsidRDefault="00022A5C" w:rsidP="00377EA8">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 xml:space="preserve"> საბაზისო მაჩვენებელი</w:t>
            </w:r>
          </w:p>
        </w:tc>
        <w:tc>
          <w:tcPr>
            <w:tcW w:w="52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48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022A5C" w:rsidRPr="00CE56B2" w:rsidTr="00377EA8">
        <w:trPr>
          <w:trHeight w:val="885"/>
        </w:trPr>
        <w:tc>
          <w:tcPr>
            <w:tcW w:w="86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613"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შეკეთებული სადენების რაოდენობის ზრდა</w:t>
            </w:r>
          </w:p>
        </w:tc>
        <w:tc>
          <w:tcPr>
            <w:tcW w:w="1426" w:type="pct"/>
            <w:shd w:val="clear" w:color="000000" w:fill="FFFFFF"/>
            <w:vAlign w:val="center"/>
            <w:hideMark/>
          </w:tcPr>
          <w:p w:rsidR="009457F9" w:rsidRPr="00CE56B2" w:rsidRDefault="003D5C23" w:rsidP="009457F9">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შეიცვალა</w:t>
            </w:r>
            <w:r w:rsidR="00022A5C">
              <w:rPr>
                <w:rFonts w:eastAsia="Times New Roman" w:cstheme="minorHAnsi"/>
                <w:color w:val="000000"/>
                <w:sz w:val="16"/>
                <w:szCs w:val="16"/>
                <w:lang w:val="ka-GE"/>
              </w:rPr>
              <w:t xml:space="preserve"> 80</w:t>
            </w:r>
            <w:r w:rsidR="009457F9" w:rsidRPr="00CE56B2">
              <w:rPr>
                <w:rFonts w:eastAsia="Times New Roman" w:cstheme="minorHAnsi"/>
                <w:color w:val="000000"/>
                <w:sz w:val="16"/>
                <w:szCs w:val="16"/>
                <w:lang w:val="ka-GE"/>
              </w:rPr>
              <w:t>00</w:t>
            </w:r>
            <w:r w:rsidRPr="00CE56B2">
              <w:rPr>
                <w:rFonts w:eastAsia="Times New Roman" w:cstheme="minorHAnsi"/>
                <w:color w:val="000000"/>
                <w:sz w:val="16"/>
                <w:szCs w:val="16"/>
              </w:rPr>
              <w:t xml:space="preserve"> </w:t>
            </w:r>
            <w:proofErr w:type="gramStart"/>
            <w:r w:rsidRPr="00CE56B2">
              <w:rPr>
                <w:rFonts w:eastAsia="Times New Roman" w:cstheme="minorHAnsi"/>
                <w:color w:val="000000"/>
                <w:sz w:val="16"/>
                <w:szCs w:val="16"/>
              </w:rPr>
              <w:t>გრძივი  მეტრი</w:t>
            </w:r>
            <w:proofErr w:type="gramEnd"/>
            <w:r w:rsidR="009457F9" w:rsidRPr="00CE56B2">
              <w:rPr>
                <w:rFonts w:eastAsia="Times New Roman" w:cstheme="minorHAnsi"/>
                <w:color w:val="000000"/>
                <w:sz w:val="16"/>
                <w:szCs w:val="16"/>
                <w:lang w:val="ka-GE"/>
              </w:rPr>
              <w:t xml:space="preserve"> სადენი</w:t>
            </w:r>
          </w:p>
          <w:p w:rsidR="009457F9" w:rsidRPr="00CE56B2" w:rsidRDefault="00022A5C" w:rsidP="009457F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52</w:t>
            </w:r>
            <w:r w:rsidR="009457F9" w:rsidRPr="00CE56B2">
              <w:rPr>
                <w:rFonts w:eastAsia="Times New Roman" w:cstheme="minorHAnsi"/>
                <w:color w:val="000000"/>
                <w:sz w:val="16"/>
                <w:szCs w:val="16"/>
                <w:lang w:val="ka-GE"/>
              </w:rPr>
              <w:t xml:space="preserve"> ფოტორელე</w:t>
            </w:r>
          </w:p>
          <w:p w:rsidR="003D5C23" w:rsidRDefault="00022A5C" w:rsidP="009457F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27</w:t>
            </w:r>
            <w:r w:rsidR="009457F9" w:rsidRPr="00CE56B2">
              <w:rPr>
                <w:rFonts w:eastAsia="Times New Roman" w:cstheme="minorHAnsi"/>
                <w:color w:val="000000"/>
                <w:sz w:val="16"/>
                <w:szCs w:val="16"/>
                <w:lang w:val="ka-GE"/>
              </w:rPr>
              <w:t xml:space="preserve"> ავტომატი</w:t>
            </w:r>
            <w:r w:rsidR="003D5C23" w:rsidRPr="00CE56B2">
              <w:rPr>
                <w:rFonts w:eastAsia="Times New Roman" w:cstheme="minorHAnsi"/>
                <w:color w:val="000000"/>
                <w:sz w:val="16"/>
                <w:szCs w:val="16"/>
              </w:rPr>
              <w:t xml:space="preserve"> </w:t>
            </w:r>
          </w:p>
          <w:p w:rsidR="00022A5C" w:rsidRDefault="00022A5C" w:rsidP="009457F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55 ელ გამშვები</w:t>
            </w:r>
          </w:p>
          <w:p w:rsidR="00022A5C" w:rsidRPr="00022A5C" w:rsidRDefault="00022A5C" w:rsidP="009457F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150 ლამპიონი</w:t>
            </w:r>
          </w:p>
        </w:tc>
        <w:tc>
          <w:tcPr>
            <w:tcW w:w="771" w:type="pct"/>
            <w:shd w:val="clear" w:color="000000" w:fill="FFFFFF"/>
            <w:vAlign w:val="center"/>
            <w:hideMark/>
          </w:tcPr>
          <w:p w:rsidR="00022A5C" w:rsidRDefault="00022A5C" w:rsidP="00022A5C">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არანაკლებ</w:t>
            </w:r>
          </w:p>
          <w:p w:rsidR="003D5C23" w:rsidRPr="00CE56B2" w:rsidRDefault="00022A5C" w:rsidP="00022A5C">
            <w:pPr>
              <w:spacing w:after="0" w:line="240" w:lineRule="auto"/>
              <w:rPr>
                <w:rFonts w:eastAsia="Times New Roman" w:cstheme="minorHAnsi"/>
                <w:color w:val="000000"/>
                <w:sz w:val="16"/>
                <w:szCs w:val="16"/>
              </w:rPr>
            </w:pPr>
            <w:r>
              <w:rPr>
                <w:rFonts w:eastAsia="Times New Roman" w:cstheme="minorHAnsi"/>
                <w:color w:val="000000"/>
                <w:sz w:val="16"/>
                <w:szCs w:val="16"/>
                <w:lang w:val="ka-GE"/>
              </w:rPr>
              <w:t xml:space="preserve"> საბაზისო მაჩვენებელი</w:t>
            </w:r>
          </w:p>
        </w:tc>
        <w:tc>
          <w:tcPr>
            <w:tcW w:w="526" w:type="pct"/>
            <w:shd w:val="clear" w:color="000000" w:fill="FFFFFF"/>
            <w:vAlign w:val="center"/>
            <w:hideMark/>
          </w:tcPr>
          <w:p w:rsidR="003D5C23" w:rsidRPr="00CE56B2" w:rsidRDefault="003D5C23" w:rsidP="003D5C23">
            <w:pPr>
              <w:spacing w:after="0" w:line="240" w:lineRule="auto"/>
              <w:jc w:val="right"/>
              <w:rPr>
                <w:rFonts w:eastAsia="Times New Roman" w:cstheme="minorHAnsi"/>
                <w:color w:val="000000"/>
                <w:sz w:val="16"/>
                <w:szCs w:val="16"/>
              </w:rPr>
            </w:pPr>
            <w:r w:rsidRPr="00CE56B2">
              <w:rPr>
                <w:rFonts w:eastAsia="Times New Roman" w:cstheme="minorHAnsi"/>
                <w:color w:val="000000"/>
                <w:sz w:val="16"/>
                <w:szCs w:val="16"/>
              </w:rPr>
              <w:t>5%</w:t>
            </w:r>
          </w:p>
        </w:tc>
        <w:tc>
          <w:tcPr>
            <w:tcW w:w="487"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ქსელი საჭიროებს მეტი სადენის შეცვლას. </w:t>
            </w:r>
          </w:p>
        </w:tc>
      </w:tr>
    </w:tbl>
    <w:p w:rsidR="007208F4" w:rsidRPr="00CE56B2" w:rsidRDefault="007208F4" w:rsidP="007208F4">
      <w:pPr>
        <w:pStyle w:val="ListParagraph"/>
        <w:ind w:left="0"/>
        <w:jc w:val="both"/>
        <w:rPr>
          <w:rFonts w:asciiTheme="minorHAnsi" w:hAnsiTheme="minorHAnsi" w:cstheme="minorHAnsi"/>
          <w:b/>
          <w:sz w:val="16"/>
          <w:szCs w:val="16"/>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739"/>
        <w:gridCol w:w="2216"/>
        <w:gridCol w:w="1172"/>
        <w:gridCol w:w="1174"/>
        <w:gridCol w:w="1338"/>
        <w:gridCol w:w="1465"/>
      </w:tblGrid>
      <w:tr w:rsidR="004C2946" w:rsidRPr="00CE56B2" w:rsidTr="00022A5C">
        <w:trPr>
          <w:trHeight w:val="653"/>
        </w:trPr>
        <w:tc>
          <w:tcPr>
            <w:tcW w:w="912"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73"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01"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კომუნალური მეურნეობის განვითარება</w:t>
            </w:r>
          </w:p>
        </w:tc>
        <w:tc>
          <w:tcPr>
            <w:tcW w:w="1414"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022A5C">
        <w:trPr>
          <w:trHeight w:val="570"/>
        </w:trPr>
        <w:tc>
          <w:tcPr>
            <w:tcW w:w="912"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7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01"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75"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739"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7</w:t>
            </w:r>
            <w:r w:rsidRPr="00CE56B2">
              <w:rPr>
                <w:rFonts w:eastAsia="Times New Roman" w:cstheme="minorHAnsi"/>
                <w:color w:val="000000"/>
                <w:sz w:val="16"/>
                <w:szCs w:val="16"/>
              </w:rPr>
              <w:t>--202</w:t>
            </w:r>
            <w:r w:rsidR="00022A5C">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022A5C">
        <w:trPr>
          <w:trHeight w:val="270"/>
        </w:trPr>
        <w:tc>
          <w:tcPr>
            <w:tcW w:w="912"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73"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02 04</w:t>
            </w:r>
          </w:p>
        </w:tc>
        <w:tc>
          <w:tcPr>
            <w:tcW w:w="2301"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75" w:type="pct"/>
            <w:shd w:val="clear" w:color="000000" w:fill="FFFFFF"/>
            <w:vAlign w:val="center"/>
            <w:hideMark/>
          </w:tcPr>
          <w:p w:rsidR="004C2946" w:rsidRPr="00CC5B9B" w:rsidRDefault="005D64B8" w:rsidP="0000052A">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240,9</w:t>
            </w:r>
          </w:p>
        </w:tc>
        <w:tc>
          <w:tcPr>
            <w:tcW w:w="739" w:type="pct"/>
            <w:shd w:val="clear" w:color="000000" w:fill="FFFFFF"/>
            <w:vAlign w:val="center"/>
            <w:hideMark/>
          </w:tcPr>
          <w:p w:rsidR="004C2946" w:rsidRPr="00022A5C" w:rsidRDefault="00022A5C" w:rsidP="004C2946">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3722,0</w:t>
            </w:r>
          </w:p>
        </w:tc>
      </w:tr>
      <w:tr w:rsidR="004C2946" w:rsidRPr="00CE56B2" w:rsidTr="00022A5C">
        <w:trPr>
          <w:trHeight w:val="892"/>
        </w:trPr>
        <w:tc>
          <w:tcPr>
            <w:tcW w:w="912"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88"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სივრცითი </w:t>
            </w:r>
            <w:proofErr w:type="gramStart"/>
            <w:r w:rsidRPr="00CE56B2">
              <w:rPr>
                <w:rFonts w:eastAsia="Times New Roman" w:cstheme="minorHAnsi"/>
                <w:color w:val="000000"/>
                <w:sz w:val="16"/>
                <w:szCs w:val="16"/>
              </w:rPr>
              <w:t>მოწყობის,  ინფრასტრუქტურის</w:t>
            </w:r>
            <w:proofErr w:type="gramEnd"/>
            <w:r w:rsidRPr="00CE56B2">
              <w:rPr>
                <w:rFonts w:eastAsia="Times New Roman" w:cstheme="minorHAnsi"/>
                <w:color w:val="000000"/>
                <w:sz w:val="16"/>
                <w:szCs w:val="16"/>
              </w:rPr>
              <w:t xml:space="preserve"> და არქიტექტურის სამსახური. </w:t>
            </w:r>
          </w:p>
        </w:tc>
      </w:tr>
      <w:tr w:rsidR="004C2946" w:rsidRPr="00CE56B2" w:rsidTr="00022A5C">
        <w:trPr>
          <w:trHeight w:val="1960"/>
        </w:trPr>
        <w:tc>
          <w:tcPr>
            <w:tcW w:w="912"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88" w:type="pct"/>
            <w:gridSpan w:val="6"/>
            <w:shd w:val="clear" w:color="000000" w:fill="FFFFFF"/>
            <w:vAlign w:val="center"/>
            <w:hideMark/>
          </w:tcPr>
          <w:p w:rsidR="004C2946" w:rsidRPr="00681287" w:rsidRDefault="004C2946" w:rsidP="00377EA8">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მუნიციპალიტეტის მთავარ ფუნქციას წარმოადგენს მუნიციპალიტეტის მთელი ტერიტორიის კეთილმოწყობა. ქვეპროგრამის ფარგლებში განხორციელდება საზოგადოებრივი ობიექტების კეთილმოწყობა, მრავალსართულიანი საცხოვრებელი სახლების ეზოებისა და შენობების სახურავების რეაბილიტაცია, მოვლა-შენახვა და დაფინანსდება მის ექსპლოატაციასთან დაკავშირებული ხარჯები.  </w:t>
            </w:r>
            <w:r w:rsidRPr="00CE56B2">
              <w:rPr>
                <w:rFonts w:eastAsia="Times New Roman" w:cstheme="minorHAnsi"/>
                <w:color w:val="000000"/>
                <w:sz w:val="16"/>
                <w:szCs w:val="16"/>
              </w:rPr>
              <w:br/>
              <w:t xml:space="preserve">ამ ქვეპროგრამის ფარგლებში განხორციელდება მუნიციპალიტეტის საკუთრებაში არსებული არასაცხოვრებელი ადმინისტრაციული სხვადასხვა დანიშნულების </w:t>
            </w:r>
            <w:proofErr w:type="gramStart"/>
            <w:r w:rsidRPr="00CE56B2">
              <w:rPr>
                <w:rFonts w:eastAsia="Times New Roman" w:cstheme="minorHAnsi"/>
                <w:color w:val="000000"/>
                <w:sz w:val="16"/>
                <w:szCs w:val="16"/>
              </w:rPr>
              <w:t>შენობების  სხვადასხვა</w:t>
            </w:r>
            <w:proofErr w:type="gramEnd"/>
            <w:r w:rsidRPr="00CE56B2">
              <w:rPr>
                <w:rFonts w:eastAsia="Times New Roman" w:cstheme="minorHAnsi"/>
                <w:color w:val="000000"/>
                <w:sz w:val="16"/>
                <w:szCs w:val="16"/>
              </w:rPr>
              <w:t xml:space="preserve"> სახის მიმდინარე სარემონტო სამუშაოები, რომლითაც თავიდან იქნება აცილებული შემდგომი დაზიანებები და დამატებითი </w:t>
            </w:r>
            <w:r w:rsidRPr="00681287">
              <w:rPr>
                <w:rFonts w:eastAsia="Times New Roman" w:cstheme="minorHAnsi"/>
                <w:color w:val="000000"/>
                <w:sz w:val="16"/>
                <w:szCs w:val="16"/>
              </w:rPr>
              <w:t xml:space="preserve">საბიუჯეტო სახსრების ხარჯვა. </w:t>
            </w:r>
          </w:p>
          <w:p w:rsidR="00470E84" w:rsidRPr="00CE56B2" w:rsidRDefault="005067D8" w:rsidP="005067D8">
            <w:pPr>
              <w:ind w:firstLine="426"/>
              <w:jc w:val="both"/>
              <w:rPr>
                <w:rFonts w:eastAsia="Times New Roman" w:cstheme="minorHAnsi"/>
                <w:color w:val="000000"/>
                <w:sz w:val="16"/>
                <w:szCs w:val="16"/>
              </w:rPr>
            </w:pPr>
            <w:r w:rsidRPr="005067D8">
              <w:rPr>
                <w:rFonts w:ascii="Sylfaen" w:hAnsi="Sylfaen"/>
                <w:sz w:val="16"/>
                <w:szCs w:val="16"/>
                <w:lang w:val="ka-GE"/>
              </w:rPr>
              <w:t xml:space="preserve">,,სტიქიის შედეგების სალიკვიდაციო ღონისძიებების განხორციელების თაობაზე“ საქართველოს მთავრობის 2025 წლის 30 იანვრის N186 განკარგულებით </w:t>
            </w:r>
            <w:r>
              <w:rPr>
                <w:rFonts w:ascii="Sylfaen" w:hAnsi="Sylfaen"/>
                <w:sz w:val="16"/>
                <w:szCs w:val="16"/>
                <w:lang w:val="ka-GE"/>
              </w:rPr>
              <w:t xml:space="preserve">გამოყოფილი დაფინანსებიდან 2025 წელში დარჩა აუთვისებელი 118,7 ათასი ლარი, რომელიც გაიხარჯება მიმდინარე წელს. </w:t>
            </w:r>
          </w:p>
        </w:tc>
      </w:tr>
      <w:tr w:rsidR="004C2946" w:rsidRPr="00CE56B2" w:rsidTr="00022A5C">
        <w:trPr>
          <w:trHeight w:val="852"/>
        </w:trPr>
        <w:tc>
          <w:tcPr>
            <w:tcW w:w="912"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88"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კეთილმოწყობილი ინფრასტრუქტურა.</w:t>
            </w:r>
            <w:r w:rsidRPr="00CE56B2">
              <w:rPr>
                <w:rFonts w:eastAsia="Times New Roman" w:cstheme="minorHAnsi"/>
                <w:color w:val="000000"/>
                <w:sz w:val="16"/>
                <w:szCs w:val="16"/>
              </w:rPr>
              <w:br/>
              <w:t>მუნიციპალიტეტის საკუთრებაში არსებული შენობა–ნაგებობების გაუმჯობესება.</w:t>
            </w:r>
          </w:p>
        </w:tc>
      </w:tr>
      <w:tr w:rsidR="003D5C23" w:rsidRPr="00CE56B2" w:rsidTr="00022A5C">
        <w:trPr>
          <w:trHeight w:val="954"/>
        </w:trPr>
        <w:tc>
          <w:tcPr>
            <w:tcW w:w="912" w:type="pct"/>
            <w:shd w:val="clear" w:color="000000" w:fill="FFFFFF"/>
            <w:vAlign w:val="center"/>
          </w:tcPr>
          <w:p w:rsidR="003D5C23" w:rsidRPr="00CE56B2" w:rsidRDefault="003D5C23" w:rsidP="003D5C23">
            <w:pPr>
              <w:rPr>
                <w:rFonts w:cstheme="minorHAnsi"/>
                <w:bCs/>
                <w:color w:val="000000"/>
                <w:sz w:val="16"/>
                <w:szCs w:val="16"/>
              </w:rPr>
            </w:pPr>
            <w:r w:rsidRPr="00CE56B2">
              <w:rPr>
                <w:rFonts w:cstheme="minorHAnsi"/>
                <w:bCs/>
                <w:color w:val="000000"/>
                <w:sz w:val="16"/>
                <w:szCs w:val="16"/>
              </w:rPr>
              <w:t>გაეროს მდგრადი განვითარების SDG მიზანი</w:t>
            </w:r>
          </w:p>
        </w:tc>
        <w:tc>
          <w:tcPr>
            <w:tcW w:w="4088"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3D5C23" w:rsidRPr="00CE56B2" w:rsidTr="00022A5C">
        <w:trPr>
          <w:trHeight w:val="900"/>
        </w:trPr>
        <w:tc>
          <w:tcPr>
            <w:tcW w:w="912"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111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59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592"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7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73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022A5C">
        <w:trPr>
          <w:trHeight w:val="600"/>
        </w:trPr>
        <w:tc>
          <w:tcPr>
            <w:tcW w:w="912"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1118"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რეაბილიტირებული</w:t>
            </w:r>
            <w:r w:rsidRPr="00CE56B2">
              <w:rPr>
                <w:rFonts w:eastAsia="Times New Roman" w:cstheme="minorHAnsi"/>
                <w:color w:val="000000"/>
                <w:sz w:val="16"/>
                <w:szCs w:val="16"/>
              </w:rPr>
              <w:br/>
              <w:t>ობიექტების რაოდენობა</w:t>
            </w:r>
          </w:p>
        </w:tc>
        <w:tc>
          <w:tcPr>
            <w:tcW w:w="59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592" w:type="pct"/>
            <w:shd w:val="clear" w:color="000000" w:fill="FFFFFF"/>
            <w:vAlign w:val="center"/>
            <w:hideMark/>
          </w:tcPr>
          <w:p w:rsidR="00022A5C" w:rsidRDefault="00022A5C" w:rsidP="00022A5C">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არანაკლებ</w:t>
            </w:r>
          </w:p>
          <w:p w:rsidR="003D5C23" w:rsidRPr="00CE56B2" w:rsidRDefault="00022A5C" w:rsidP="00022A5C">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 xml:space="preserve"> საბაზისო მაჩვენებელი</w:t>
            </w:r>
          </w:p>
        </w:tc>
        <w:tc>
          <w:tcPr>
            <w:tcW w:w="675" w:type="pct"/>
            <w:shd w:val="clear" w:color="000000" w:fill="FFFFFF"/>
            <w:vAlign w:val="center"/>
            <w:hideMark/>
          </w:tcPr>
          <w:p w:rsidR="003D5C23" w:rsidRPr="00CE56B2" w:rsidRDefault="009457F9"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2</w:t>
            </w:r>
            <w:r w:rsidR="003D5C23" w:rsidRPr="00CE56B2">
              <w:rPr>
                <w:rFonts w:eastAsia="Times New Roman" w:cstheme="minorHAnsi"/>
                <w:color w:val="000000"/>
                <w:sz w:val="16"/>
                <w:szCs w:val="16"/>
              </w:rPr>
              <w:t>0%</w:t>
            </w:r>
          </w:p>
        </w:tc>
        <w:tc>
          <w:tcPr>
            <w:tcW w:w="73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022A5C">
        <w:trPr>
          <w:trHeight w:val="347"/>
        </w:trPr>
        <w:tc>
          <w:tcPr>
            <w:tcW w:w="912"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73"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c>
          <w:tcPr>
            <w:tcW w:w="1118"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p>
        </w:tc>
        <w:tc>
          <w:tcPr>
            <w:tcW w:w="591"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c>
          <w:tcPr>
            <w:tcW w:w="592"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lang w:val="ka-GE"/>
              </w:rPr>
            </w:pPr>
          </w:p>
        </w:tc>
        <w:tc>
          <w:tcPr>
            <w:tcW w:w="675"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c>
          <w:tcPr>
            <w:tcW w:w="739"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r>
    </w:tbl>
    <w:p w:rsidR="008E1EA0" w:rsidRPr="00CE56B2" w:rsidRDefault="008E1EA0" w:rsidP="004C2946">
      <w:pPr>
        <w:pStyle w:val="Heading2"/>
        <w:rPr>
          <w:rFonts w:asciiTheme="minorHAnsi" w:hAnsiTheme="minorHAnsi" w:cstheme="minorHAnsi"/>
          <w:sz w:val="16"/>
          <w:szCs w:val="16"/>
        </w:rPr>
      </w:pPr>
      <w:bookmarkStart w:id="3" w:name="_Toc531478062"/>
      <w:bookmarkStart w:id="4" w:name="_Toc5315413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378"/>
        <w:gridCol w:w="1419"/>
        <w:gridCol w:w="1419"/>
        <w:gridCol w:w="1421"/>
        <w:gridCol w:w="1235"/>
        <w:gridCol w:w="1229"/>
      </w:tblGrid>
      <w:tr w:rsidR="004C2946" w:rsidRPr="00CE56B2" w:rsidTr="001D54A8">
        <w:trPr>
          <w:trHeight w:val="413"/>
        </w:trPr>
        <w:tc>
          <w:tcPr>
            <w:tcW w:w="913"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695"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148"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სოფლის მხარდაჭერის პროგრამა</w:t>
            </w:r>
          </w:p>
        </w:tc>
        <w:tc>
          <w:tcPr>
            <w:tcW w:w="1244"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1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69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14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23"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21"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7</w:t>
            </w:r>
            <w:r w:rsidR="00F7176C">
              <w:rPr>
                <w:rFonts w:eastAsia="Times New Roman" w:cstheme="minorHAnsi"/>
                <w:color w:val="000000"/>
                <w:sz w:val="16"/>
                <w:szCs w:val="16"/>
              </w:rPr>
              <w:t>—</w:t>
            </w:r>
            <w:r w:rsidRPr="00CE56B2">
              <w:rPr>
                <w:rFonts w:eastAsia="Times New Roman" w:cstheme="minorHAnsi"/>
                <w:color w:val="000000"/>
                <w:sz w:val="16"/>
                <w:szCs w:val="16"/>
              </w:rPr>
              <w:t>202</w:t>
            </w:r>
            <w:r w:rsidR="00022A5C">
              <w:rPr>
                <w:rFonts w:eastAsia="Times New Roman" w:cstheme="minorHAnsi"/>
                <w:color w:val="000000"/>
                <w:sz w:val="16"/>
                <w:szCs w:val="16"/>
                <w:lang w:val="ka-GE"/>
              </w:rPr>
              <w:t>9</w:t>
            </w:r>
            <w:r w:rsidR="00F7176C">
              <w:rPr>
                <w:rFonts w:eastAsia="Times New Roman" w:cstheme="minorHAnsi"/>
                <w:color w:val="000000"/>
                <w:sz w:val="16"/>
                <w:szCs w:val="16"/>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913"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695"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02 05</w:t>
            </w:r>
          </w:p>
        </w:tc>
        <w:tc>
          <w:tcPr>
            <w:tcW w:w="2148"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23" w:type="pct"/>
            <w:shd w:val="clear" w:color="000000" w:fill="FFFFFF"/>
            <w:vAlign w:val="center"/>
            <w:hideMark/>
          </w:tcPr>
          <w:p w:rsidR="004C2946" w:rsidRPr="005A70F1" w:rsidRDefault="00FE5A29" w:rsidP="00651727">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70</w:t>
            </w:r>
            <w:r w:rsidR="005D64B8">
              <w:rPr>
                <w:rFonts w:eastAsia="Times New Roman" w:cstheme="minorHAnsi"/>
                <w:b/>
                <w:bCs/>
                <w:color w:val="000000"/>
                <w:sz w:val="16"/>
                <w:szCs w:val="16"/>
                <w:lang w:val="ka-GE"/>
              </w:rPr>
              <w:t>6,5</w:t>
            </w:r>
          </w:p>
        </w:tc>
        <w:tc>
          <w:tcPr>
            <w:tcW w:w="621" w:type="pct"/>
            <w:shd w:val="clear" w:color="000000" w:fill="FFFFFF"/>
            <w:vAlign w:val="center"/>
            <w:hideMark/>
          </w:tcPr>
          <w:p w:rsidR="004C2946" w:rsidRPr="00CE56B2" w:rsidRDefault="00022A5C" w:rsidP="004C2946">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6</w:t>
            </w:r>
            <w:r w:rsidR="008E0C8B" w:rsidRPr="00CE56B2">
              <w:rPr>
                <w:rFonts w:eastAsia="Times New Roman" w:cstheme="minorHAnsi"/>
                <w:b/>
                <w:bCs/>
                <w:color w:val="000000"/>
                <w:sz w:val="16"/>
                <w:szCs w:val="16"/>
              </w:rPr>
              <w:t>0</w:t>
            </w:r>
            <w:r w:rsidR="004C2946" w:rsidRPr="00CE56B2">
              <w:rPr>
                <w:rFonts w:eastAsia="Times New Roman" w:cstheme="minorHAnsi"/>
                <w:b/>
                <w:bCs/>
                <w:color w:val="000000"/>
                <w:sz w:val="16"/>
                <w:szCs w:val="16"/>
              </w:rPr>
              <w:t>0,0</w:t>
            </w:r>
          </w:p>
        </w:tc>
      </w:tr>
      <w:tr w:rsidR="004C2946" w:rsidRPr="00CE56B2" w:rsidTr="00675123">
        <w:trPr>
          <w:trHeight w:val="852"/>
        </w:trPr>
        <w:tc>
          <w:tcPr>
            <w:tcW w:w="91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8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სივრცითი </w:t>
            </w:r>
            <w:proofErr w:type="gramStart"/>
            <w:r w:rsidRPr="00CE56B2">
              <w:rPr>
                <w:rFonts w:eastAsia="Times New Roman" w:cstheme="minorHAnsi"/>
                <w:color w:val="000000"/>
                <w:sz w:val="16"/>
                <w:szCs w:val="16"/>
              </w:rPr>
              <w:t>მოწყობის,  ინფრასტრუქტურის</w:t>
            </w:r>
            <w:proofErr w:type="gramEnd"/>
            <w:r w:rsidRPr="00CE56B2">
              <w:rPr>
                <w:rFonts w:eastAsia="Times New Roman" w:cstheme="minorHAnsi"/>
                <w:color w:val="000000"/>
                <w:sz w:val="16"/>
                <w:szCs w:val="16"/>
              </w:rPr>
              <w:t xml:space="preserve"> და არქიტექტურის სამსახური</w:t>
            </w:r>
            <w:bookmarkStart w:id="5" w:name="_GoBack"/>
            <w:bookmarkEnd w:id="5"/>
            <w:r w:rsidRPr="00CE56B2">
              <w:rPr>
                <w:rFonts w:eastAsia="Times New Roman" w:cstheme="minorHAnsi"/>
                <w:color w:val="000000"/>
                <w:sz w:val="16"/>
                <w:szCs w:val="16"/>
              </w:rPr>
              <w:t xml:space="preserve">. </w:t>
            </w:r>
          </w:p>
        </w:tc>
      </w:tr>
      <w:tr w:rsidR="004C2946" w:rsidRPr="00CE56B2" w:rsidTr="001D54A8">
        <w:trPr>
          <w:trHeight w:val="939"/>
        </w:trPr>
        <w:tc>
          <w:tcPr>
            <w:tcW w:w="91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პროგრამის აღწერა </w:t>
            </w:r>
          </w:p>
        </w:tc>
        <w:tc>
          <w:tcPr>
            <w:tcW w:w="408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სოფლების ცხოვრების დონის ამაღლებისა და სხვადასხვა საზოგადოებრივი პრობლემების მოგვარების მიზნით სოფლის მხარდაჭერის პროგრამის </w:t>
            </w:r>
            <w:proofErr w:type="gramStart"/>
            <w:r w:rsidRPr="00CE56B2">
              <w:rPr>
                <w:rFonts w:eastAsia="Times New Roman" w:cstheme="minorHAnsi"/>
                <w:color w:val="000000"/>
                <w:sz w:val="16"/>
                <w:szCs w:val="16"/>
              </w:rPr>
              <w:t>ფარგლებში,  გამოყოფილი</w:t>
            </w:r>
            <w:proofErr w:type="gramEnd"/>
            <w:r w:rsidRPr="00CE56B2">
              <w:rPr>
                <w:rFonts w:eastAsia="Times New Roman" w:cstheme="minorHAnsi"/>
                <w:color w:val="000000"/>
                <w:sz w:val="16"/>
                <w:szCs w:val="16"/>
              </w:rPr>
              <w:t xml:space="preserve"> დაფინანსებიდან განხორციელდება მოსახლეობის მიერ არჩეული პროექტების დაფინანსება.</w:t>
            </w:r>
          </w:p>
          <w:p w:rsidR="00661CDB" w:rsidRPr="00CE56B2" w:rsidRDefault="00661CDB" w:rsidP="008E0C8B">
            <w:pPr>
              <w:pStyle w:val="BodyText"/>
              <w:tabs>
                <w:tab w:val="left" w:pos="10490"/>
              </w:tabs>
              <w:spacing w:before="2" w:line="240" w:lineRule="auto"/>
              <w:ind w:left="142" w:right="-1" w:firstLine="321"/>
              <w:jc w:val="both"/>
              <w:rPr>
                <w:rFonts w:asciiTheme="minorHAnsi" w:hAnsiTheme="minorHAnsi" w:cstheme="minorHAnsi"/>
                <w:color w:val="000000"/>
                <w:sz w:val="16"/>
                <w:szCs w:val="16"/>
              </w:rPr>
            </w:pPr>
          </w:p>
        </w:tc>
      </w:tr>
      <w:tr w:rsidR="004C2946" w:rsidRPr="00CE56B2" w:rsidTr="00675123">
        <w:trPr>
          <w:trHeight w:val="528"/>
        </w:trPr>
        <w:tc>
          <w:tcPr>
            <w:tcW w:w="91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8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რეაბილიტირებული ინფრასტრუქტურა სოფლად</w:t>
            </w:r>
          </w:p>
        </w:tc>
      </w:tr>
      <w:tr w:rsidR="003D5C23" w:rsidRPr="00CE56B2" w:rsidTr="00675123">
        <w:trPr>
          <w:trHeight w:val="728"/>
        </w:trPr>
        <w:tc>
          <w:tcPr>
            <w:tcW w:w="913" w:type="pct"/>
            <w:shd w:val="clear" w:color="000000" w:fill="FFFFFF"/>
            <w:vAlign w:val="center"/>
          </w:tcPr>
          <w:p w:rsidR="003D5C23" w:rsidRPr="00CE56B2" w:rsidRDefault="003D5C23" w:rsidP="003D5C23">
            <w:pPr>
              <w:rPr>
                <w:rFonts w:cstheme="minorHAnsi"/>
                <w:bCs/>
                <w:color w:val="000000"/>
                <w:sz w:val="16"/>
                <w:szCs w:val="16"/>
              </w:rPr>
            </w:pPr>
            <w:r w:rsidRPr="00CE56B2">
              <w:rPr>
                <w:rFonts w:cstheme="minorHAnsi"/>
                <w:bCs/>
                <w:color w:val="000000"/>
                <w:sz w:val="16"/>
                <w:szCs w:val="16"/>
              </w:rPr>
              <w:t>გაეროს მდგრადი განვითარების SDG მიზანი</w:t>
            </w:r>
          </w:p>
        </w:tc>
        <w:tc>
          <w:tcPr>
            <w:tcW w:w="4087"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3D5C23" w:rsidRPr="00CE56B2" w:rsidTr="00675123">
        <w:trPr>
          <w:trHeight w:val="900"/>
        </w:trPr>
        <w:tc>
          <w:tcPr>
            <w:tcW w:w="91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6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1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1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2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2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300"/>
        </w:trPr>
        <w:tc>
          <w:tcPr>
            <w:tcW w:w="91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6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16"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71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2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2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300"/>
        </w:trPr>
        <w:tc>
          <w:tcPr>
            <w:tcW w:w="91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6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16"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71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2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2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4C2946" w:rsidRPr="00CE56B2" w:rsidRDefault="004C2946" w:rsidP="004C2946">
      <w:pPr>
        <w:rPr>
          <w:rFonts w:cstheme="minorHAns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739"/>
        <w:gridCol w:w="1624"/>
        <w:gridCol w:w="1600"/>
        <w:gridCol w:w="1600"/>
        <w:gridCol w:w="1498"/>
        <w:gridCol w:w="1063"/>
      </w:tblGrid>
      <w:tr w:rsidR="004C2946" w:rsidRPr="00CE56B2" w:rsidTr="00675123">
        <w:trPr>
          <w:trHeight w:val="475"/>
        </w:trPr>
        <w:tc>
          <w:tcPr>
            <w:tcW w:w="903"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74"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36"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საპროექტო დოკუმენტაციისა და საექსპორტო მომსახურების შესყიდვა დასაპროექტო დოკუმენტაციისა და სამშენებლო სამუშაოების ტექნიკუერი ზედამხედველობის მომსახურება </w:t>
            </w:r>
          </w:p>
        </w:tc>
        <w:tc>
          <w:tcPr>
            <w:tcW w:w="1286"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74"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36"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756"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022A5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22A5C">
              <w:rPr>
                <w:rFonts w:eastAsia="Times New Roman" w:cstheme="minorHAnsi"/>
                <w:color w:val="000000"/>
                <w:sz w:val="16"/>
                <w:szCs w:val="16"/>
                <w:lang w:val="ka-GE"/>
              </w:rPr>
              <w:t>7</w:t>
            </w:r>
            <w:r w:rsidRPr="00CE56B2">
              <w:rPr>
                <w:rFonts w:eastAsia="Times New Roman" w:cstheme="minorHAnsi"/>
                <w:color w:val="000000"/>
                <w:sz w:val="16"/>
                <w:szCs w:val="16"/>
              </w:rPr>
              <w:t>--202</w:t>
            </w:r>
            <w:r w:rsidR="00022A5C">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903"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74"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02 06</w:t>
            </w:r>
          </w:p>
        </w:tc>
        <w:tc>
          <w:tcPr>
            <w:tcW w:w="2436"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756" w:type="pct"/>
            <w:shd w:val="clear" w:color="000000" w:fill="FFFFFF"/>
            <w:vAlign w:val="center"/>
            <w:hideMark/>
          </w:tcPr>
          <w:p w:rsidR="004C2946" w:rsidRPr="00CE56B2" w:rsidRDefault="005D64B8" w:rsidP="0000052A">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385,0</w:t>
            </w:r>
          </w:p>
        </w:tc>
        <w:tc>
          <w:tcPr>
            <w:tcW w:w="530" w:type="pct"/>
            <w:shd w:val="clear" w:color="000000" w:fill="FFFFFF"/>
            <w:vAlign w:val="center"/>
            <w:hideMark/>
          </w:tcPr>
          <w:p w:rsidR="004C2946" w:rsidRPr="00CE56B2" w:rsidRDefault="00022A5C" w:rsidP="00675123">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9</w:t>
            </w:r>
            <w:r w:rsidR="008E0C8B" w:rsidRPr="00CE56B2">
              <w:rPr>
                <w:rFonts w:eastAsia="Times New Roman" w:cstheme="minorHAnsi"/>
                <w:b/>
                <w:bCs/>
                <w:color w:val="000000"/>
                <w:sz w:val="16"/>
                <w:szCs w:val="16"/>
              </w:rPr>
              <w:t>00.0</w:t>
            </w:r>
          </w:p>
        </w:tc>
      </w:tr>
      <w:tr w:rsidR="004C2946" w:rsidRPr="00CE56B2" w:rsidTr="00675123">
        <w:trPr>
          <w:trHeight w:val="704"/>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სივრცითი </w:t>
            </w:r>
            <w:proofErr w:type="gramStart"/>
            <w:r w:rsidRPr="00CE56B2">
              <w:rPr>
                <w:rFonts w:eastAsia="Times New Roman" w:cstheme="minorHAnsi"/>
                <w:color w:val="000000"/>
                <w:sz w:val="16"/>
                <w:szCs w:val="16"/>
              </w:rPr>
              <w:t>მოწყობის,  ინფრასტრუქტურის</w:t>
            </w:r>
            <w:proofErr w:type="gramEnd"/>
            <w:r w:rsidRPr="00CE56B2">
              <w:rPr>
                <w:rFonts w:eastAsia="Times New Roman" w:cstheme="minorHAnsi"/>
                <w:color w:val="000000"/>
                <w:sz w:val="16"/>
                <w:szCs w:val="16"/>
              </w:rPr>
              <w:t xml:space="preserve"> და არქიტექტურის სამსახური. </w:t>
            </w:r>
          </w:p>
        </w:tc>
      </w:tr>
      <w:tr w:rsidR="004C2946" w:rsidRPr="00CE56B2" w:rsidTr="00675123">
        <w:trPr>
          <w:trHeight w:val="2377"/>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7" w:type="pct"/>
            <w:gridSpan w:val="6"/>
            <w:shd w:val="clear" w:color="000000" w:fill="FFFFFF"/>
            <w:vAlign w:val="center"/>
            <w:hideMark/>
          </w:tcPr>
          <w:p w:rsidR="004C2946" w:rsidRPr="00CE56B2" w:rsidRDefault="004C2946" w:rsidP="00377EA8">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ფარგლებში ხორციელდება მუნიციპალიტეტში მიმდინარე ინფრასტრუქტურული პროექტების საპროექტო-სახარჯთაღრიცხვო დოკუმენტაციის შესყიდვა. ამასთან, იმ ხელშეკრულებებზე რომელთა ღირებულება არ აღემატება 50.0 ათას </w:t>
            </w:r>
            <w:proofErr w:type="gramStart"/>
            <w:r w:rsidRPr="00CE56B2">
              <w:rPr>
                <w:rFonts w:eastAsia="Times New Roman" w:cstheme="minorHAnsi"/>
                <w:color w:val="000000"/>
                <w:sz w:val="16"/>
                <w:szCs w:val="16"/>
              </w:rPr>
              <w:t>ლარს  პროექტის</w:t>
            </w:r>
            <w:proofErr w:type="gramEnd"/>
            <w:r w:rsidRPr="00CE56B2">
              <w:rPr>
                <w:rFonts w:eastAsia="Times New Roman" w:cstheme="minorHAnsi"/>
                <w:color w:val="000000"/>
                <w:sz w:val="16"/>
                <w:szCs w:val="16"/>
              </w:rPr>
              <w:t xml:space="preserve"> შემდგენი ახორციელებს შესრულებული სამუშაოების ექსპერტიზას. ამ პროგრამის ფარგლებში ასევე ფინანსდება 50.0 ლარზე მეტი თანხის ინფრასტრუქტურული პროექტების ტექნიკური ზედამხედველობის (საექსპერტო მომსახურების) სამუშაოების შესყიდვა.</w:t>
            </w:r>
            <w:r w:rsidRPr="00CE56B2">
              <w:rPr>
                <w:rFonts w:eastAsia="Times New Roman" w:cstheme="minorHAnsi"/>
                <w:color w:val="000000"/>
                <w:sz w:val="16"/>
                <w:szCs w:val="16"/>
              </w:rPr>
              <w:br/>
              <w:t>პროგრამის მიზანია მუნიციპალიტეტის ტერიტორიაზე განსახორციელებელი ინფრასტრუტურული პროექტებისათვის დროულად და კვალიფიციურად მოხდეს საპროექტო-სახარჯთაღრიცხვო დოკუმენტაციის შედგენა. ასევე, პროექტების განხორციელებისას ჩატარებული სამუშაოების ხარისხის უზრუნველყოფა მათზე მუდმივი ზედამხედველობის განხორციელების გზით.</w:t>
            </w:r>
            <w:r w:rsidRPr="00CE56B2">
              <w:rPr>
                <w:rFonts w:eastAsia="Times New Roman" w:cstheme="minorHAnsi"/>
                <w:color w:val="000000"/>
                <w:sz w:val="16"/>
                <w:szCs w:val="16"/>
              </w:rPr>
              <w:br/>
            </w:r>
          </w:p>
        </w:tc>
      </w:tr>
      <w:tr w:rsidR="004C2946" w:rsidRPr="00CE56B2" w:rsidTr="00675123">
        <w:trPr>
          <w:trHeight w:val="941"/>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ინფრასტრუქტურული პროექტების განსახორციელებლად საპროექტო-სახარჯთაღრიცხვო დოკუმენტაცია დროულად და კვალიფიციურად მომზადება; შესრულებული ინფრასტრუქტურული პროექტების მაღალი ხარისხი, ისე რომ იგი აკმაყოფილებდეს პროექტით განსაზღვრულ და ქვეყანაში მოქმედი კანონმდებლობით დადგენილ სამშენებლო ნორმებს (სტანდერტებს).</w:t>
            </w:r>
          </w:p>
        </w:tc>
      </w:tr>
      <w:tr w:rsidR="003D5C23" w:rsidRPr="00CE56B2" w:rsidTr="001D54A8">
        <w:trPr>
          <w:trHeight w:val="875"/>
        </w:trPr>
        <w:tc>
          <w:tcPr>
            <w:tcW w:w="903" w:type="pct"/>
            <w:shd w:val="clear" w:color="000000" w:fill="FFFFFF"/>
            <w:vAlign w:val="center"/>
          </w:tcPr>
          <w:p w:rsidR="003D5C23" w:rsidRPr="00CE56B2" w:rsidRDefault="003D5C23" w:rsidP="003D5C23">
            <w:pPr>
              <w:rPr>
                <w:rFonts w:cstheme="minorHAnsi"/>
                <w:b/>
                <w:bCs/>
                <w:color w:val="000000"/>
                <w:sz w:val="16"/>
                <w:szCs w:val="16"/>
              </w:rPr>
            </w:pPr>
            <w:r w:rsidRPr="00CE56B2">
              <w:rPr>
                <w:rFonts w:cstheme="minorHAnsi"/>
                <w:b/>
                <w:bCs/>
                <w:color w:val="000000"/>
                <w:sz w:val="16"/>
                <w:szCs w:val="16"/>
              </w:rPr>
              <w:t>გაეროს მდგრადი განვითარების SDG მიზანი</w:t>
            </w:r>
          </w:p>
        </w:tc>
        <w:tc>
          <w:tcPr>
            <w:tcW w:w="4097"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tc>
      </w:tr>
      <w:tr w:rsidR="003D5C23" w:rsidRPr="00CE56B2" w:rsidTr="00675123">
        <w:trPr>
          <w:trHeight w:val="900"/>
        </w:trPr>
        <w:tc>
          <w:tcPr>
            <w:tcW w:w="90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7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2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75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135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7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20"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შესრულებული საპროექტო-სახარჯთაღრიცხვო დოკუმენტაცია</w:t>
            </w:r>
          </w:p>
        </w:tc>
        <w:tc>
          <w:tcPr>
            <w:tcW w:w="808" w:type="pct"/>
            <w:shd w:val="clear" w:color="auto" w:fill="auto"/>
            <w:hideMark/>
          </w:tcPr>
          <w:p w:rsidR="003D5C23" w:rsidRPr="00CE56B2" w:rsidRDefault="003D5C23" w:rsidP="00261A8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202</w:t>
            </w:r>
            <w:r w:rsidR="00261A8D">
              <w:rPr>
                <w:rFonts w:eastAsia="Times New Roman" w:cstheme="minorHAnsi"/>
                <w:color w:val="000000"/>
                <w:sz w:val="16"/>
                <w:szCs w:val="16"/>
                <w:lang w:val="ka-GE"/>
              </w:rPr>
              <w:t>5</w:t>
            </w:r>
            <w:r w:rsidR="009457F9"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წელს გაკეთდა </w:t>
            </w:r>
            <w:r w:rsidR="009457F9" w:rsidRPr="00CE56B2">
              <w:rPr>
                <w:rFonts w:eastAsia="Times New Roman" w:cstheme="minorHAnsi"/>
                <w:color w:val="000000"/>
                <w:sz w:val="16"/>
                <w:szCs w:val="16"/>
                <w:lang w:val="ka-GE"/>
              </w:rPr>
              <w:t>3</w:t>
            </w:r>
            <w:r w:rsidR="00261A8D">
              <w:rPr>
                <w:rFonts w:eastAsia="Times New Roman" w:cstheme="minorHAnsi"/>
                <w:color w:val="000000"/>
                <w:sz w:val="16"/>
                <w:szCs w:val="16"/>
                <w:lang w:val="ka-GE"/>
              </w:rPr>
              <w:t>0</w:t>
            </w:r>
            <w:r w:rsidRPr="00CE56B2">
              <w:rPr>
                <w:rFonts w:eastAsia="Times New Roman" w:cstheme="minorHAnsi"/>
                <w:color w:val="000000"/>
                <w:sz w:val="16"/>
                <w:szCs w:val="16"/>
              </w:rPr>
              <w:t xml:space="preserve"> პროექტის საპროექტო-სახარჯთახრიცხვო დოკუმენტაცია</w:t>
            </w:r>
          </w:p>
        </w:tc>
        <w:tc>
          <w:tcPr>
            <w:tcW w:w="808" w:type="pct"/>
            <w:shd w:val="clear" w:color="auto" w:fill="auto"/>
            <w:hideMark/>
          </w:tcPr>
          <w:p w:rsidR="00261A8D" w:rsidRDefault="00261A8D" w:rsidP="00261A8D">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არანაკლებ</w:t>
            </w:r>
          </w:p>
          <w:p w:rsidR="003D5C23" w:rsidRPr="00CE56B2" w:rsidRDefault="00261A8D" w:rsidP="00261A8D">
            <w:pPr>
              <w:spacing w:after="0" w:line="240" w:lineRule="auto"/>
              <w:rPr>
                <w:rFonts w:eastAsia="Times New Roman" w:cstheme="minorHAnsi"/>
                <w:color w:val="000000"/>
                <w:sz w:val="16"/>
                <w:szCs w:val="16"/>
              </w:rPr>
            </w:pPr>
            <w:r>
              <w:rPr>
                <w:rFonts w:eastAsia="Times New Roman" w:cstheme="minorHAnsi"/>
                <w:color w:val="000000"/>
                <w:sz w:val="16"/>
                <w:szCs w:val="16"/>
                <w:lang w:val="ka-GE"/>
              </w:rPr>
              <w:t xml:space="preserve"> საბაზისო მაჩვენებელი</w:t>
            </w:r>
          </w:p>
        </w:tc>
        <w:tc>
          <w:tcPr>
            <w:tcW w:w="75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 - დამოკიდებულია სახელმწიფო ბიუჯეტიდან გამოყოფილ კაპიტალური ტრანსფერის მოცულობაზე</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120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7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20"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პროექტები, რომელთა სამუშაოების მიმდინარეობას გაეწია ზედამხედველობა</w:t>
            </w:r>
          </w:p>
        </w:tc>
        <w:tc>
          <w:tcPr>
            <w:tcW w:w="808" w:type="pct"/>
            <w:shd w:val="clear" w:color="auto" w:fill="auto"/>
            <w:hideMark/>
          </w:tcPr>
          <w:p w:rsidR="003D5C23" w:rsidRPr="00CE56B2" w:rsidRDefault="009457F9" w:rsidP="00261A8D">
            <w:pPr>
              <w:spacing w:after="0" w:line="240" w:lineRule="auto"/>
              <w:rPr>
                <w:rFonts w:eastAsia="Times New Roman" w:cstheme="minorHAnsi"/>
                <w:color w:val="000000"/>
                <w:sz w:val="16"/>
                <w:szCs w:val="16"/>
              </w:rPr>
            </w:pPr>
            <w:r w:rsidRPr="00CE56B2">
              <w:rPr>
                <w:rFonts w:eastAsia="Times New Roman" w:cstheme="minorHAnsi"/>
                <w:color w:val="000000"/>
                <w:sz w:val="16"/>
                <w:szCs w:val="16"/>
                <w:lang w:val="ka-GE"/>
              </w:rPr>
              <w:t>3</w:t>
            </w:r>
            <w:r w:rsidR="00261A8D">
              <w:rPr>
                <w:rFonts w:eastAsia="Times New Roman" w:cstheme="minorHAnsi"/>
                <w:color w:val="000000"/>
                <w:sz w:val="16"/>
                <w:szCs w:val="16"/>
                <w:lang w:val="ka-GE"/>
              </w:rPr>
              <w:t>0</w:t>
            </w:r>
            <w:r w:rsidR="006129B6" w:rsidRPr="00CE56B2">
              <w:rPr>
                <w:rFonts w:eastAsia="Times New Roman" w:cstheme="minorHAnsi"/>
                <w:color w:val="000000"/>
                <w:sz w:val="16"/>
                <w:szCs w:val="16"/>
                <w:lang w:val="ka-GE"/>
              </w:rPr>
              <w:t xml:space="preserve"> </w:t>
            </w:r>
            <w:r w:rsidR="003D5C23" w:rsidRPr="00CE56B2">
              <w:rPr>
                <w:rFonts w:eastAsia="Times New Roman" w:cstheme="minorHAnsi"/>
                <w:color w:val="000000"/>
                <w:sz w:val="16"/>
                <w:szCs w:val="16"/>
              </w:rPr>
              <w:t>პროექტი</w:t>
            </w:r>
          </w:p>
        </w:tc>
        <w:tc>
          <w:tcPr>
            <w:tcW w:w="808" w:type="pct"/>
            <w:shd w:val="clear" w:color="auto" w:fill="auto"/>
            <w:hideMark/>
          </w:tcPr>
          <w:p w:rsidR="00261A8D" w:rsidRDefault="00261A8D" w:rsidP="00261A8D">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არანაკლებ</w:t>
            </w:r>
          </w:p>
          <w:p w:rsidR="003D5C23" w:rsidRPr="00CE56B2" w:rsidRDefault="00261A8D" w:rsidP="00261A8D">
            <w:pPr>
              <w:spacing w:after="0" w:line="240" w:lineRule="auto"/>
              <w:rPr>
                <w:rFonts w:eastAsia="Times New Roman" w:cstheme="minorHAnsi"/>
                <w:color w:val="000000"/>
                <w:sz w:val="16"/>
                <w:szCs w:val="16"/>
              </w:rPr>
            </w:pPr>
            <w:r>
              <w:rPr>
                <w:rFonts w:eastAsia="Times New Roman" w:cstheme="minorHAnsi"/>
                <w:color w:val="000000"/>
                <w:sz w:val="16"/>
                <w:szCs w:val="16"/>
                <w:lang w:val="ka-GE"/>
              </w:rPr>
              <w:t xml:space="preserve"> საბაზისო მაჩვენებელი</w:t>
            </w:r>
          </w:p>
        </w:tc>
        <w:tc>
          <w:tcPr>
            <w:tcW w:w="75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4C2946" w:rsidRPr="00CE56B2" w:rsidRDefault="004C2946" w:rsidP="004C2946">
      <w:pPr>
        <w:rPr>
          <w:rFonts w:cstheme="minorHAnsi"/>
        </w:rPr>
      </w:pPr>
    </w:p>
    <w:p w:rsidR="007208F4" w:rsidRPr="00CE56B2" w:rsidRDefault="007208F4" w:rsidP="0035136E">
      <w:pPr>
        <w:pStyle w:val="Heading2"/>
        <w:ind w:firstLine="360"/>
        <w:jc w:val="center"/>
        <w:rPr>
          <w:rFonts w:asciiTheme="minorHAnsi" w:hAnsiTheme="minorHAnsi" w:cstheme="minorHAnsi"/>
        </w:rPr>
      </w:pPr>
      <w:r w:rsidRPr="00CE56B2">
        <w:rPr>
          <w:rFonts w:asciiTheme="minorHAnsi" w:hAnsiTheme="minorHAnsi" w:cstheme="minorHAnsi"/>
        </w:rPr>
        <w:lastRenderedPageBreak/>
        <w:t>დასუფთავება და გარემოს დაცვა</w:t>
      </w:r>
      <w:bookmarkEnd w:id="3"/>
      <w:bookmarkEnd w:id="4"/>
    </w:p>
    <w:p w:rsidR="007208F4" w:rsidRPr="00CE56B2" w:rsidRDefault="007208F4" w:rsidP="007208F4">
      <w:pPr>
        <w:pStyle w:val="ListParagraph"/>
        <w:spacing w:after="0" w:line="240" w:lineRule="auto"/>
        <w:ind w:left="1140"/>
        <w:jc w:val="both"/>
        <w:rPr>
          <w:rFonts w:asciiTheme="minorHAnsi" w:hAnsiTheme="minorHAnsi" w:cstheme="minorHAnsi"/>
          <w:b/>
          <w:sz w:val="24"/>
          <w:lang w:val="ka-GE"/>
        </w:rPr>
      </w:pPr>
    </w:p>
    <w:p w:rsidR="007208F4" w:rsidRPr="00261A8D" w:rsidRDefault="007208F4" w:rsidP="00261A8D">
      <w:pPr>
        <w:pStyle w:val="ListParagraph"/>
        <w:ind w:left="0" w:firstLine="360"/>
        <w:jc w:val="both"/>
        <w:rPr>
          <w:rFonts w:asciiTheme="minorHAnsi" w:hAnsiTheme="minorHAnsi" w:cstheme="minorHAnsi"/>
          <w:sz w:val="24"/>
          <w:szCs w:val="24"/>
          <w:lang w:val="ka-GE"/>
        </w:rPr>
      </w:pPr>
      <w:r w:rsidRPr="00CE56B2">
        <w:rPr>
          <w:rFonts w:asciiTheme="minorHAnsi" w:hAnsiTheme="minorHAnsi" w:cstheme="minorHAnsi"/>
          <w:lang w:val="ka-GE"/>
        </w:rPr>
        <w:t>პროგრამის ფარგლებში განხორციელდება  გარემოს დასუფთავება და ნარჩენების გატანა, მწვანე ნარგავების მოვლა-პატრონობა, განვითარება, კაპიტალური დაბანდებები დასუფთავების სფეროში, უპატრონო ცხოველების მოვლითი ღონისძიებები</w:t>
      </w:r>
      <w:r w:rsidR="008A7A22" w:rsidRPr="00CE56B2">
        <w:rPr>
          <w:rFonts w:asciiTheme="minorHAnsi" w:hAnsiTheme="minorHAnsi" w:cstheme="minorHAnsi"/>
          <w:lang w:val="ka-GE"/>
        </w:rPr>
        <w:t xml:space="preserve">. </w:t>
      </w:r>
      <w:r w:rsidRPr="00CE56B2">
        <w:rPr>
          <w:rFonts w:asciiTheme="minorHAnsi" w:hAnsiTheme="minorHAnsi" w:cstheme="minorHAnsi"/>
          <w:lang w:val="ka-GE"/>
        </w:rPr>
        <w:t xml:space="preserve">დაფინანსდება აღნიშნულთან   დაკავშირებული ხარჯები, უზრუნველყოფილი იქნება მუნიციპალიტეტის დასუფთავება, ნარჩენების გატანა, მწვანე ნარგავების მოვლა-პატრონობა,  უპატრონო ცხოველების მოვლითი ღონისძიებები. </w:t>
      </w:r>
      <w:r w:rsidRPr="00CE56B2">
        <w:rPr>
          <w:rFonts w:asciiTheme="minorHAnsi" w:hAnsiTheme="minorHAnsi" w:cstheme="minorHAnsi"/>
          <w:sz w:val="24"/>
          <w:lang w:val="ka-GE"/>
        </w:rPr>
        <w:t xml:space="preserve">შესაბამისად ქვეპროგრამის ფარგლებში გათვალისწინებულია ქალაქის სანიტარული წესრიგის შენარჩუნება და გაუმჯობესება;  ნარჩენების სრული იზოლირება მოსახლეობისა და გარემოსაგან; მუნიციპალიტეტის ყოველდღიური დაგვა–დასუფთავება და ნარჩენების გატანა; </w:t>
      </w:r>
      <w:r w:rsidRPr="00CE56B2">
        <w:rPr>
          <w:rFonts w:asciiTheme="minorHAnsi" w:hAnsiTheme="minorHAnsi" w:cstheme="minorHAnsi"/>
          <w:sz w:val="24"/>
          <w:szCs w:val="24"/>
          <w:lang w:val="ka-GE"/>
        </w:rPr>
        <w:t>ქალაქის ტერიტორიის კეთილმოწყობითი და გამწვანებითი სამუშაოები. ერთწლიანი და მრავალწლიანი ნარგავების დარგვა, სკვერებში ბალახის  გათიბვა ქალაქისა   და მუნიციპალიტეტის ტერიტორიაზე; მუნიციპალიტეტის ტერიტორიაზე არსებული მაწანწალა ძ</w:t>
      </w:r>
      <w:r w:rsidR="00261A8D">
        <w:rPr>
          <w:rFonts w:asciiTheme="minorHAnsi" w:hAnsiTheme="minorHAnsi" w:cstheme="minorHAnsi"/>
          <w:sz w:val="24"/>
          <w:szCs w:val="24"/>
          <w:lang w:val="ka-GE"/>
        </w:rPr>
        <w:t>აღლების თავშესაფარში გადაყვანა.</w:t>
      </w:r>
    </w:p>
    <w:p w:rsidR="001B3B03" w:rsidRDefault="007208F4" w:rsidP="001B3B03">
      <w:pPr>
        <w:pStyle w:val="ListParagraph"/>
        <w:spacing w:after="0" w:line="240" w:lineRule="auto"/>
        <w:ind w:left="0" w:firstLine="630"/>
        <w:jc w:val="right"/>
        <w:rPr>
          <w:rFonts w:asciiTheme="minorHAnsi" w:hAnsiTheme="minorHAnsi" w:cstheme="minorHAnsi"/>
          <w:b/>
          <w:i/>
          <w:sz w:val="16"/>
          <w:szCs w:val="16"/>
          <w:lang w:val="ka-GE"/>
        </w:rPr>
      </w:pPr>
      <w:r w:rsidRPr="00CE56B2">
        <w:rPr>
          <w:rFonts w:asciiTheme="minorHAnsi" w:hAnsiTheme="minorHAnsi" w:cstheme="minorHAnsi"/>
          <w:b/>
          <w:i/>
          <w:sz w:val="16"/>
          <w:szCs w:val="16"/>
          <w:lang w:val="ka-GE"/>
        </w:rPr>
        <w:t>ათას ლარში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7"/>
        <w:gridCol w:w="4199"/>
        <w:gridCol w:w="724"/>
        <w:gridCol w:w="676"/>
        <w:gridCol w:w="676"/>
        <w:gridCol w:w="884"/>
        <w:gridCol w:w="884"/>
        <w:gridCol w:w="882"/>
      </w:tblGrid>
      <w:tr w:rsidR="005D64B8" w:rsidTr="005D64B8">
        <w:trPr>
          <w:trHeight w:val="521"/>
        </w:trPr>
        <w:tc>
          <w:tcPr>
            <w:tcW w:w="498"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2118"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65"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41"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41"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46"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46"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46"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5D64B8" w:rsidTr="005D64B8">
        <w:trPr>
          <w:trHeight w:val="260"/>
        </w:trPr>
        <w:tc>
          <w:tcPr>
            <w:tcW w:w="49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03 00 </w:t>
            </w:r>
          </w:p>
        </w:tc>
        <w:tc>
          <w:tcPr>
            <w:tcW w:w="211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36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4 207,9   </w:t>
            </w:r>
          </w:p>
        </w:tc>
        <w:tc>
          <w:tcPr>
            <w:tcW w:w="341"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4 318,4   </w:t>
            </w:r>
          </w:p>
        </w:tc>
        <w:tc>
          <w:tcPr>
            <w:tcW w:w="341"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3 800,0   </w:t>
            </w:r>
          </w:p>
        </w:tc>
        <w:tc>
          <w:tcPr>
            <w:tcW w:w="44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4 400,0   </w:t>
            </w:r>
          </w:p>
        </w:tc>
        <w:tc>
          <w:tcPr>
            <w:tcW w:w="44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4 600,0   </w:t>
            </w:r>
          </w:p>
        </w:tc>
        <w:tc>
          <w:tcPr>
            <w:tcW w:w="44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5 000,0   </w:t>
            </w:r>
          </w:p>
        </w:tc>
      </w:tr>
      <w:tr w:rsidR="005D64B8" w:rsidTr="005D64B8">
        <w:trPr>
          <w:trHeight w:val="260"/>
        </w:trPr>
        <w:tc>
          <w:tcPr>
            <w:tcW w:w="49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03 01 </w:t>
            </w:r>
          </w:p>
        </w:tc>
        <w:tc>
          <w:tcPr>
            <w:tcW w:w="2118"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კეთილმოწყობა</w:t>
            </w:r>
            <w:r>
              <w:rPr>
                <w:rFonts w:ascii="Arial CYR" w:hAnsi="Arial CYR" w:cs="Arial CYR"/>
                <w:b/>
                <w:bCs/>
                <w:sz w:val="16"/>
                <w:szCs w:val="16"/>
              </w:rPr>
              <w:t xml:space="preserve"> </w:t>
            </w:r>
          </w:p>
        </w:tc>
        <w:tc>
          <w:tcPr>
            <w:tcW w:w="365"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4 207,9   </w:t>
            </w:r>
          </w:p>
        </w:tc>
        <w:tc>
          <w:tcPr>
            <w:tcW w:w="341"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4 318,4   </w:t>
            </w:r>
          </w:p>
        </w:tc>
        <w:tc>
          <w:tcPr>
            <w:tcW w:w="341"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3 800,0   </w:t>
            </w:r>
          </w:p>
        </w:tc>
        <w:tc>
          <w:tcPr>
            <w:tcW w:w="44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4 400,0   </w:t>
            </w:r>
          </w:p>
        </w:tc>
        <w:tc>
          <w:tcPr>
            <w:tcW w:w="44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4 600,0   </w:t>
            </w:r>
          </w:p>
        </w:tc>
        <w:tc>
          <w:tcPr>
            <w:tcW w:w="446"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5 000,0   </w:t>
            </w:r>
          </w:p>
        </w:tc>
      </w:tr>
    </w:tbl>
    <w:p w:rsidR="006A71BF" w:rsidRPr="00CE56B2" w:rsidRDefault="006A71BF" w:rsidP="005D64B8">
      <w:pPr>
        <w:pStyle w:val="ListParagraph"/>
        <w:spacing w:after="0" w:line="240" w:lineRule="auto"/>
        <w:ind w:left="0" w:firstLine="630"/>
        <w:jc w:val="right"/>
        <w:rPr>
          <w:rFonts w:asciiTheme="minorHAnsi" w:hAnsiTheme="minorHAnsi" w:cstheme="minorHAnsi"/>
          <w:b/>
          <w:i/>
          <w:sz w:val="16"/>
          <w:szCs w:val="16"/>
          <w:lang w:val="ka-GE"/>
        </w:rPr>
      </w:pPr>
    </w:p>
    <w:p w:rsidR="007B1A2D" w:rsidRPr="00CE56B2" w:rsidRDefault="007B1A2D" w:rsidP="007B1A2D">
      <w:pPr>
        <w:pStyle w:val="ListParagraph"/>
        <w:spacing w:after="0" w:line="240" w:lineRule="auto"/>
        <w:ind w:left="0" w:firstLine="630"/>
        <w:jc w:val="right"/>
        <w:rPr>
          <w:rFonts w:asciiTheme="minorHAnsi" w:hAnsiTheme="minorHAnsi" w:cstheme="minorHAnsi"/>
          <w:b/>
          <w:sz w:val="24"/>
          <w:szCs w:val="24"/>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611"/>
        <w:gridCol w:w="1599"/>
        <w:gridCol w:w="1599"/>
        <w:gridCol w:w="1600"/>
        <w:gridCol w:w="1317"/>
        <w:gridCol w:w="1409"/>
      </w:tblGrid>
      <w:tr w:rsidR="004C2946" w:rsidRPr="00CE56B2" w:rsidTr="00675123">
        <w:trPr>
          <w:trHeight w:val="552"/>
        </w:trPr>
        <w:tc>
          <w:tcPr>
            <w:tcW w:w="888"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13"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33"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დასუფთავება და კეთილმოწყობა</w:t>
            </w:r>
          </w:p>
        </w:tc>
        <w:tc>
          <w:tcPr>
            <w:tcW w:w="1366"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88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1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33"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51" w:type="pct"/>
            <w:shd w:val="clear" w:color="000000" w:fill="FFFFFF"/>
            <w:vAlign w:val="center"/>
            <w:hideMark/>
          </w:tcPr>
          <w:p w:rsidR="00675123" w:rsidRPr="00CE56B2" w:rsidRDefault="00675123" w:rsidP="001B3B0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B3B03">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715" w:type="pct"/>
            <w:shd w:val="clear" w:color="000000" w:fill="FFFFFF"/>
            <w:vAlign w:val="center"/>
            <w:hideMark/>
          </w:tcPr>
          <w:p w:rsidR="00675123" w:rsidRPr="00CE56B2" w:rsidRDefault="00675123" w:rsidP="001B3B0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1B3B03">
              <w:rPr>
                <w:rFonts w:eastAsia="Times New Roman" w:cstheme="minorHAnsi"/>
                <w:color w:val="000000"/>
                <w:sz w:val="16"/>
                <w:szCs w:val="16"/>
                <w:lang w:val="ka-GE"/>
              </w:rPr>
              <w:t>7</w:t>
            </w:r>
            <w:r w:rsidRPr="00CE56B2">
              <w:rPr>
                <w:rFonts w:eastAsia="Times New Roman" w:cstheme="minorHAnsi"/>
                <w:color w:val="000000"/>
                <w:sz w:val="16"/>
                <w:szCs w:val="16"/>
              </w:rPr>
              <w:t>-202</w:t>
            </w:r>
            <w:r w:rsidR="001B3B03">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888"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03 01</w:t>
            </w:r>
          </w:p>
        </w:tc>
        <w:tc>
          <w:tcPr>
            <w:tcW w:w="2433"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51" w:type="pct"/>
            <w:shd w:val="clear" w:color="000000" w:fill="FFFFFF"/>
            <w:vAlign w:val="center"/>
            <w:hideMark/>
          </w:tcPr>
          <w:p w:rsidR="004C2946" w:rsidRPr="00CE56B2" w:rsidRDefault="00CC5B9B" w:rsidP="00F7176C">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3</w:t>
            </w:r>
            <w:r w:rsidR="009661CD">
              <w:rPr>
                <w:rFonts w:eastAsia="Times New Roman" w:cstheme="minorHAnsi"/>
                <w:b/>
                <w:bCs/>
                <w:color w:val="000000"/>
                <w:sz w:val="16"/>
                <w:szCs w:val="16"/>
                <w:lang w:val="ka-GE"/>
              </w:rPr>
              <w:t>8</w:t>
            </w:r>
            <w:r w:rsidR="00F7176C">
              <w:rPr>
                <w:rFonts w:eastAsia="Times New Roman" w:cstheme="minorHAnsi"/>
                <w:b/>
                <w:bCs/>
                <w:color w:val="000000"/>
                <w:sz w:val="16"/>
                <w:szCs w:val="16"/>
              </w:rPr>
              <w:t>0</w:t>
            </w:r>
            <w:r w:rsidR="00E36EB7" w:rsidRPr="00CE56B2">
              <w:rPr>
                <w:rFonts w:eastAsia="Times New Roman" w:cstheme="minorHAnsi"/>
                <w:b/>
                <w:bCs/>
                <w:color w:val="000000"/>
                <w:sz w:val="16"/>
                <w:szCs w:val="16"/>
                <w:lang w:val="ka-GE"/>
              </w:rPr>
              <w:t>0</w:t>
            </w:r>
            <w:r w:rsidR="00470E84" w:rsidRPr="00CE56B2">
              <w:rPr>
                <w:rFonts w:eastAsia="Times New Roman" w:cstheme="minorHAnsi"/>
                <w:b/>
                <w:bCs/>
                <w:color w:val="000000"/>
                <w:sz w:val="16"/>
                <w:szCs w:val="16"/>
                <w:lang w:val="ka-GE"/>
              </w:rPr>
              <w:t>,0</w:t>
            </w:r>
          </w:p>
        </w:tc>
        <w:tc>
          <w:tcPr>
            <w:tcW w:w="715" w:type="pct"/>
            <w:shd w:val="clear" w:color="000000" w:fill="FFFFFF"/>
            <w:vAlign w:val="center"/>
            <w:hideMark/>
          </w:tcPr>
          <w:p w:rsidR="004C2946" w:rsidRPr="00CE56B2" w:rsidRDefault="001B3B03" w:rsidP="005620F8">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14000</w:t>
            </w:r>
            <w:r w:rsidR="00E62A56" w:rsidRPr="00CE56B2">
              <w:rPr>
                <w:rFonts w:eastAsia="Times New Roman" w:cstheme="minorHAnsi"/>
                <w:b/>
                <w:bCs/>
                <w:color w:val="000000"/>
                <w:sz w:val="16"/>
                <w:szCs w:val="16"/>
                <w:lang w:val="ka-GE"/>
              </w:rPr>
              <w:t>.0</w:t>
            </w:r>
          </w:p>
        </w:tc>
      </w:tr>
      <w:tr w:rsidR="004C2946" w:rsidRPr="00CE56B2" w:rsidTr="00675123">
        <w:trPr>
          <w:trHeight w:val="1112"/>
        </w:trPr>
        <w:tc>
          <w:tcPr>
            <w:tcW w:w="888"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112"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ა(ა)იპ -თერჯოლის მუნიციპალიტეტის დასუფთავებისა და კეთილმოწყობის სამსახური ; </w:t>
            </w:r>
            <w:r w:rsidRPr="00CE56B2">
              <w:rPr>
                <w:rFonts w:eastAsia="Times New Roman" w:cstheme="minorHAnsi"/>
                <w:color w:val="000000"/>
                <w:sz w:val="16"/>
                <w:szCs w:val="16"/>
              </w:rPr>
              <w:br/>
              <w:t xml:space="preserve">სივრცითი მოწყობის,  ინფრასტრუქტურის და არქიტექტურის სამსახური. </w:t>
            </w:r>
          </w:p>
        </w:tc>
      </w:tr>
      <w:tr w:rsidR="004C2946" w:rsidRPr="00CE56B2" w:rsidTr="001D54A8">
        <w:trPr>
          <w:trHeight w:val="1981"/>
        </w:trPr>
        <w:tc>
          <w:tcPr>
            <w:tcW w:w="888"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112" w:type="pct"/>
            <w:gridSpan w:val="6"/>
            <w:shd w:val="clear" w:color="000000" w:fill="FFFFFF"/>
            <w:hideMark/>
          </w:tcPr>
          <w:p w:rsidR="00E2686D" w:rsidRPr="00CE56B2" w:rsidRDefault="00CE56B2" w:rsidP="001D54A8">
            <w:pPr>
              <w:spacing w:after="0" w:line="240" w:lineRule="auto"/>
              <w:jc w:val="both"/>
              <w:rPr>
                <w:rFonts w:cstheme="minorHAnsi"/>
                <w:color w:val="000000"/>
                <w:sz w:val="16"/>
                <w:szCs w:val="16"/>
              </w:rPr>
            </w:pPr>
            <w:r w:rsidRPr="00CE56B2">
              <w:rPr>
                <w:rFonts w:eastAsia="Times New Roman" w:cstheme="minorHAnsi"/>
                <w:color w:val="000000"/>
                <w:sz w:val="16"/>
                <w:szCs w:val="16"/>
              </w:rPr>
              <w:t>ქუჩების</w:t>
            </w:r>
            <w:r w:rsidR="004C2946" w:rsidRPr="00CE56B2">
              <w:rPr>
                <w:rFonts w:eastAsia="Times New Roman" w:cstheme="minorHAnsi"/>
                <w:color w:val="000000"/>
                <w:sz w:val="16"/>
                <w:szCs w:val="16"/>
              </w:rPr>
              <w:t>,</w:t>
            </w:r>
            <w:r w:rsidRPr="00CE56B2">
              <w:rPr>
                <w:rFonts w:eastAsia="Times New Roman" w:cstheme="minorHAnsi"/>
                <w:color w:val="000000"/>
                <w:sz w:val="16"/>
                <w:szCs w:val="16"/>
              </w:rPr>
              <w:t xml:space="preserve"> მოედნების</w:t>
            </w:r>
            <w:r w:rsidR="004C2946" w:rsidRPr="00CE56B2">
              <w:rPr>
                <w:rFonts w:eastAsia="Times New Roman" w:cstheme="minorHAnsi"/>
                <w:color w:val="000000"/>
                <w:sz w:val="16"/>
                <w:szCs w:val="16"/>
              </w:rPr>
              <w:t>, სკვერების,</w:t>
            </w:r>
            <w:r w:rsidRPr="00CE56B2">
              <w:rPr>
                <w:rFonts w:eastAsia="Times New Roman" w:cstheme="minorHAnsi"/>
                <w:color w:val="000000"/>
                <w:sz w:val="16"/>
                <w:szCs w:val="16"/>
                <w:lang w:val="ka-GE"/>
              </w:rPr>
              <w:t xml:space="preserve"> </w:t>
            </w:r>
            <w:proofErr w:type="gramStart"/>
            <w:r w:rsidR="004C2946" w:rsidRPr="00CE56B2">
              <w:rPr>
                <w:rFonts w:eastAsia="Times New Roman" w:cstheme="minorHAnsi"/>
                <w:color w:val="000000"/>
                <w:sz w:val="16"/>
                <w:szCs w:val="16"/>
              </w:rPr>
              <w:t>შენობების  საზოგადოებრივი</w:t>
            </w:r>
            <w:proofErr w:type="gramEnd"/>
            <w:r w:rsidR="006A400C">
              <w:rPr>
                <w:rFonts w:eastAsia="Times New Roman" w:cstheme="minorHAnsi"/>
                <w:color w:val="000000"/>
                <w:sz w:val="16"/>
                <w:szCs w:val="16"/>
              </w:rPr>
              <w:t xml:space="preserve">  ადგილების  დაგ</w:t>
            </w:r>
            <w:r w:rsidR="004C2946" w:rsidRPr="00CE56B2">
              <w:rPr>
                <w:rFonts w:eastAsia="Times New Roman" w:cstheme="minorHAnsi"/>
                <w:color w:val="000000"/>
                <w:sz w:val="16"/>
                <w:szCs w:val="16"/>
              </w:rPr>
              <w:t>ვა- დასუფთავება,</w:t>
            </w:r>
            <w:r w:rsidRPr="00CE56B2">
              <w:rPr>
                <w:rFonts w:eastAsia="Times New Roman" w:cstheme="minorHAnsi"/>
                <w:color w:val="000000"/>
                <w:sz w:val="16"/>
                <w:szCs w:val="16"/>
                <w:lang w:val="ka-GE"/>
              </w:rPr>
              <w:t xml:space="preserve"> </w:t>
            </w:r>
            <w:r w:rsidR="004C2946" w:rsidRPr="00CE56B2">
              <w:rPr>
                <w:rFonts w:eastAsia="Times New Roman" w:cstheme="minorHAnsi"/>
                <w:color w:val="000000"/>
                <w:sz w:val="16"/>
                <w:szCs w:val="16"/>
              </w:rPr>
              <w:t>საყოფაცხოვრებო მყარი ნარჩენების შეგროვება, გაუნებელყოფა -განთავსების ადგილზე ტრანსპორტირება. ქუჩების, სკვერების და პარკების მოვლა- პატრონობა და გამწვანება, გარე განათების მოწყობა, მოვლა-პატრონობა და რეგურილება.სანიაღვრე არხების მოწყობა და სრულფასოვნად ფუნქციონირების უზრუნველყოფა, მუნიციპალიტეტის საკუთრებაში არსებული შენობა ნაგებობების მიმდებარე ტერიტორიის, ტროტუარების, კომუნიკაციების, საგზაო ინფრასტრუქტურის მოწყობის, შეკეთების და ექსპლოატაციიის უზრუნველყოფა,საუბნო გზების მოწყობა ინერტული მასალით, ბოგირების, ცხაურების მოწყობა, მოვლა- პატრონობა.წყლის მომარაგების/ ტექნიკური წყალი/ სისტემის შეკეთებითი და სარეაბილიტაციო  სამუშაოების წარმოება-მშენებლობა, ზამთრის სეზონზე ქუჩების და ტროტუარების თოვლის საფარისაგან გაწმენდა.</w:t>
            </w:r>
          </w:p>
        </w:tc>
      </w:tr>
      <w:tr w:rsidR="004C2946" w:rsidRPr="00CE56B2" w:rsidTr="001D54A8">
        <w:trPr>
          <w:trHeight w:val="879"/>
        </w:trPr>
        <w:tc>
          <w:tcPr>
            <w:tcW w:w="888"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112"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მუნიციპალიტეტის მოსახლეობისათვის სუფთა მოწესრიგებული გარემოს შექმნა, მოწესრიგებული დასუფთავებული  ტერიტორია,მუნიციპალიტეტის იერ- სახის გაუმჯობესება,</w:t>
            </w:r>
            <w:r w:rsidR="00293B8A"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გარე  განათების  გამართული ქსელი</w:t>
            </w:r>
          </w:p>
        </w:tc>
      </w:tr>
      <w:tr w:rsidR="003D5C23" w:rsidRPr="00CE56B2" w:rsidTr="00675123">
        <w:trPr>
          <w:trHeight w:val="730"/>
        </w:trPr>
        <w:tc>
          <w:tcPr>
            <w:tcW w:w="888" w:type="pct"/>
            <w:shd w:val="clear" w:color="000000" w:fill="FFFFFF"/>
          </w:tcPr>
          <w:p w:rsidR="003D5C23" w:rsidRPr="00CE56B2" w:rsidRDefault="003D5C23" w:rsidP="003D5C23">
            <w:pPr>
              <w:pStyle w:val="TableParagraph"/>
              <w:kinsoku w:val="0"/>
              <w:overflowPunct w:val="0"/>
              <w:spacing w:before="54"/>
              <w:ind w:left="103"/>
              <w:rPr>
                <w:rFonts w:asciiTheme="minorHAnsi" w:hAnsiTheme="minorHAnsi" w:cstheme="minorHAnsi"/>
                <w:sz w:val="16"/>
                <w:szCs w:val="16"/>
              </w:rPr>
            </w:pPr>
            <w:r w:rsidRPr="00CE56B2">
              <w:rPr>
                <w:rFonts w:asciiTheme="minorHAnsi" w:hAnsiTheme="minorHAnsi" w:cstheme="minorHAnsi"/>
                <w:bCs/>
                <w:sz w:val="16"/>
                <w:szCs w:val="16"/>
              </w:rPr>
              <w:t>გაეროს მდგრადი განვითარების SDG</w:t>
            </w:r>
            <w:r w:rsidRPr="00CE56B2">
              <w:rPr>
                <w:rFonts w:asciiTheme="minorHAnsi" w:hAnsiTheme="minorHAnsi" w:cstheme="minorHAnsi"/>
                <w:bCs/>
                <w:spacing w:val="4"/>
                <w:sz w:val="16"/>
                <w:szCs w:val="16"/>
              </w:rPr>
              <w:t xml:space="preserve"> </w:t>
            </w:r>
            <w:r w:rsidRPr="00CE56B2">
              <w:rPr>
                <w:rFonts w:asciiTheme="minorHAnsi" w:hAnsiTheme="minorHAnsi" w:cstheme="minorHAnsi"/>
                <w:bCs/>
                <w:sz w:val="16"/>
                <w:szCs w:val="16"/>
              </w:rPr>
              <w:t>მიზანი</w:t>
            </w:r>
          </w:p>
        </w:tc>
        <w:tc>
          <w:tcPr>
            <w:tcW w:w="4112" w:type="pct"/>
            <w:gridSpan w:val="6"/>
            <w:shd w:val="clear" w:color="000000" w:fill="FFFFFF"/>
          </w:tcPr>
          <w:p w:rsidR="003D5C23" w:rsidRPr="00CE56B2" w:rsidRDefault="003D5C23" w:rsidP="003D5C23">
            <w:pPr>
              <w:pStyle w:val="TableParagraph"/>
              <w:kinsoku w:val="0"/>
              <w:overflowPunct w:val="0"/>
              <w:spacing w:before="52"/>
              <w:ind w:left="134"/>
              <w:rPr>
                <w:rFonts w:asciiTheme="minorHAnsi" w:hAnsiTheme="minorHAnsi" w:cstheme="minorHAnsi"/>
                <w:sz w:val="16"/>
                <w:szCs w:val="16"/>
              </w:rPr>
            </w:pPr>
            <w:r w:rsidRPr="00CE56B2">
              <w:rPr>
                <w:rFonts w:asciiTheme="minorHAnsi" w:hAnsiTheme="minorHAnsi" w:cstheme="minorHAnsi"/>
                <w:sz w:val="16"/>
                <w:szCs w:val="16"/>
              </w:rPr>
              <w:t>SDG 11. ქალაქებისა და დასახლებების მდგრადი</w:t>
            </w:r>
            <w:r w:rsidRPr="00CE56B2">
              <w:rPr>
                <w:rFonts w:asciiTheme="minorHAnsi" w:hAnsiTheme="minorHAnsi" w:cstheme="minorHAnsi"/>
                <w:spacing w:val="-9"/>
                <w:sz w:val="16"/>
                <w:szCs w:val="16"/>
              </w:rPr>
              <w:t xml:space="preserve"> </w:t>
            </w:r>
            <w:r w:rsidRPr="00CE56B2">
              <w:rPr>
                <w:rFonts w:asciiTheme="minorHAnsi" w:hAnsiTheme="minorHAnsi" w:cstheme="minorHAnsi"/>
                <w:sz w:val="16"/>
                <w:szCs w:val="16"/>
              </w:rPr>
              <w:t>განვითარება</w:t>
            </w:r>
          </w:p>
          <w:p w:rsidR="003D5C23" w:rsidRPr="00CE56B2" w:rsidRDefault="003D5C23" w:rsidP="003D5C23">
            <w:pPr>
              <w:pStyle w:val="TableParagraph"/>
              <w:kinsoku w:val="0"/>
              <w:overflowPunct w:val="0"/>
              <w:spacing w:before="52"/>
              <w:ind w:left="134"/>
              <w:rPr>
                <w:rFonts w:asciiTheme="minorHAnsi" w:hAnsiTheme="minorHAnsi" w:cstheme="minorHAnsi"/>
                <w:sz w:val="16"/>
                <w:szCs w:val="16"/>
                <w:lang w:val="ka-GE"/>
              </w:rPr>
            </w:pPr>
            <w:r w:rsidRPr="00CE56B2">
              <w:rPr>
                <w:rFonts w:asciiTheme="minorHAnsi" w:hAnsiTheme="minorHAnsi" w:cstheme="minorHAnsi"/>
                <w:sz w:val="16"/>
                <w:szCs w:val="16"/>
              </w:rPr>
              <w:t>SDG</w:t>
            </w:r>
            <w:r w:rsidRPr="00CE56B2">
              <w:rPr>
                <w:rFonts w:asciiTheme="minorHAnsi" w:hAnsiTheme="minorHAnsi" w:cstheme="minorHAnsi"/>
                <w:sz w:val="16"/>
                <w:szCs w:val="16"/>
                <w:lang w:val="ka-GE"/>
              </w:rPr>
              <w:t xml:space="preserve">  6. სუფთა წყალი და სანიტარია </w:t>
            </w:r>
          </w:p>
        </w:tc>
      </w:tr>
      <w:tr w:rsidR="004C2946" w:rsidRPr="00CE56B2" w:rsidTr="00675123">
        <w:trPr>
          <w:trHeight w:val="900"/>
        </w:trPr>
        <w:tc>
          <w:tcPr>
            <w:tcW w:w="888"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1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1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1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5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715"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4C2946" w:rsidRPr="00CE56B2" w:rsidTr="00675123">
        <w:trPr>
          <w:trHeight w:val="1920"/>
        </w:trPr>
        <w:tc>
          <w:tcPr>
            <w:tcW w:w="888"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11"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მუნიციპალიტეტის ტერიტორიიდან გატანილი ნარჩენების რაოდნეობა</w:t>
            </w:r>
          </w:p>
        </w:tc>
        <w:tc>
          <w:tcPr>
            <w:tcW w:w="811" w:type="pct"/>
            <w:shd w:val="clear" w:color="000000" w:fill="FFFFFF"/>
            <w:vAlign w:val="center"/>
            <w:hideMark/>
          </w:tcPr>
          <w:p w:rsidR="004C2946" w:rsidRPr="00CE56B2" w:rsidRDefault="004C2946" w:rsidP="00281265">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არსებული მონაცემებით მუნიციპალიტეტის ტერიტორიიდან  ყოველდღიურად გადის </w:t>
            </w:r>
            <w:r w:rsidR="00281265" w:rsidRPr="00CE56B2">
              <w:rPr>
                <w:rFonts w:eastAsia="Times New Roman" w:cstheme="minorHAnsi"/>
                <w:color w:val="000000"/>
                <w:sz w:val="16"/>
                <w:szCs w:val="16"/>
                <w:lang w:val="ka-GE"/>
              </w:rPr>
              <w:t>100-120 მ3</w:t>
            </w:r>
            <w:r w:rsidRPr="00CE56B2">
              <w:rPr>
                <w:rFonts w:eastAsia="Times New Roman" w:cstheme="minorHAnsi"/>
                <w:color w:val="000000"/>
                <w:sz w:val="16"/>
                <w:szCs w:val="16"/>
              </w:rPr>
              <w:t xml:space="preserve"> ნარჩენი </w:t>
            </w:r>
          </w:p>
        </w:tc>
        <w:tc>
          <w:tcPr>
            <w:tcW w:w="811" w:type="pct"/>
            <w:shd w:val="clear" w:color="000000" w:fill="FFFFFF"/>
            <w:vAlign w:val="center"/>
            <w:hideMark/>
          </w:tcPr>
          <w:p w:rsidR="004C2946" w:rsidRPr="00CE56B2" w:rsidRDefault="004C2946" w:rsidP="00281265">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მეტი მოცულობით გაგრძელდება მუნიციპალიტეტის ტერიტორიიდან ყოველდღიურად  </w:t>
            </w:r>
            <w:r w:rsidR="00281265" w:rsidRPr="00CE56B2">
              <w:rPr>
                <w:rFonts w:eastAsia="Times New Roman" w:cstheme="minorHAnsi"/>
                <w:color w:val="000000"/>
                <w:sz w:val="16"/>
                <w:szCs w:val="16"/>
              </w:rPr>
              <w:t xml:space="preserve"> </w:t>
            </w:r>
            <w:r w:rsidR="00281265" w:rsidRPr="00CE56B2">
              <w:rPr>
                <w:rFonts w:eastAsia="Times New Roman" w:cstheme="minorHAnsi"/>
                <w:color w:val="000000"/>
                <w:sz w:val="16"/>
                <w:szCs w:val="16"/>
                <w:lang w:val="ka-GE"/>
              </w:rPr>
              <w:t>120-140 მ3</w:t>
            </w:r>
            <w:r w:rsidR="00281265" w:rsidRPr="00CE56B2">
              <w:rPr>
                <w:rFonts w:eastAsia="Times New Roman" w:cstheme="minorHAnsi"/>
                <w:color w:val="000000"/>
                <w:sz w:val="16"/>
                <w:szCs w:val="16"/>
              </w:rPr>
              <w:t xml:space="preserve"> </w:t>
            </w:r>
            <w:r w:rsidRPr="00CE56B2">
              <w:rPr>
                <w:rFonts w:eastAsia="Times New Roman" w:cstheme="minorHAnsi"/>
                <w:color w:val="000000"/>
                <w:sz w:val="16"/>
                <w:szCs w:val="16"/>
              </w:rPr>
              <w:t xml:space="preserve">ნარჩენების გატანა </w:t>
            </w:r>
          </w:p>
        </w:tc>
        <w:tc>
          <w:tcPr>
            <w:tcW w:w="65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 - წინასწარ ზუსტი განსაზღვრა შეუძლებელა, გაანგარიშება გაკეთებულია წინა წლების მაჩვენებლების მიხედვით</w:t>
            </w:r>
          </w:p>
        </w:tc>
        <w:tc>
          <w:tcPr>
            <w:tcW w:w="715"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გატანილი ნარჩენის მოცულობების სიდიდე დაკავშირებული იქნება წლის სეზონურ პერიოდთან</w:t>
            </w:r>
          </w:p>
        </w:tc>
      </w:tr>
      <w:tr w:rsidR="004C2946" w:rsidRPr="00CE56B2" w:rsidTr="00675123">
        <w:trPr>
          <w:trHeight w:val="900"/>
        </w:trPr>
        <w:tc>
          <w:tcPr>
            <w:tcW w:w="888"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11"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მოვლა-პატრონობაში არსებული სკვერების რაოდენობა</w:t>
            </w:r>
          </w:p>
        </w:tc>
        <w:tc>
          <w:tcPr>
            <w:tcW w:w="81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6</w:t>
            </w:r>
          </w:p>
        </w:tc>
        <w:tc>
          <w:tcPr>
            <w:tcW w:w="811" w:type="pct"/>
            <w:shd w:val="clear" w:color="000000" w:fill="FFFFFF"/>
            <w:vAlign w:val="center"/>
            <w:hideMark/>
          </w:tcPr>
          <w:p w:rsidR="004C2946" w:rsidRPr="00CE56B2" w:rsidRDefault="00281265" w:rsidP="004C2946">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7</w:t>
            </w:r>
          </w:p>
        </w:tc>
        <w:tc>
          <w:tcPr>
            <w:tcW w:w="65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15"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4C2946" w:rsidRPr="00CE56B2" w:rsidTr="00675123">
        <w:trPr>
          <w:trHeight w:val="300"/>
        </w:trPr>
        <w:tc>
          <w:tcPr>
            <w:tcW w:w="888"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13"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w:t>
            </w:r>
          </w:p>
        </w:tc>
        <w:tc>
          <w:tcPr>
            <w:tcW w:w="811"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ურნების რაოდენობის ზრდა</w:t>
            </w:r>
          </w:p>
        </w:tc>
        <w:tc>
          <w:tcPr>
            <w:tcW w:w="811" w:type="pct"/>
            <w:shd w:val="clear" w:color="000000" w:fill="FFFFFF"/>
            <w:vAlign w:val="center"/>
            <w:hideMark/>
          </w:tcPr>
          <w:p w:rsidR="004C2946" w:rsidRPr="00CE56B2" w:rsidRDefault="00261A8D" w:rsidP="004C2946">
            <w:pPr>
              <w:spacing w:after="0" w:line="240" w:lineRule="auto"/>
              <w:jc w:val="center"/>
              <w:rPr>
                <w:rFonts w:eastAsia="Times New Roman" w:cstheme="minorHAnsi"/>
                <w:color w:val="000000"/>
                <w:sz w:val="16"/>
                <w:szCs w:val="16"/>
              </w:rPr>
            </w:pPr>
            <w:r>
              <w:rPr>
                <w:rFonts w:eastAsia="Times New Roman" w:cstheme="minorHAnsi"/>
                <w:color w:val="000000"/>
                <w:sz w:val="16"/>
                <w:szCs w:val="16"/>
                <w:lang w:val="ka-GE"/>
              </w:rPr>
              <w:t>72</w:t>
            </w:r>
            <w:r w:rsidR="004C2946" w:rsidRPr="00CE56B2">
              <w:rPr>
                <w:rFonts w:eastAsia="Times New Roman" w:cstheme="minorHAnsi"/>
                <w:color w:val="000000"/>
                <w:sz w:val="16"/>
                <w:szCs w:val="16"/>
              </w:rPr>
              <w:t>1</w:t>
            </w:r>
          </w:p>
        </w:tc>
        <w:tc>
          <w:tcPr>
            <w:tcW w:w="811" w:type="pct"/>
            <w:shd w:val="clear" w:color="000000" w:fill="FFFFFF"/>
            <w:vAlign w:val="center"/>
            <w:hideMark/>
          </w:tcPr>
          <w:p w:rsidR="004C2946" w:rsidRPr="00261A8D" w:rsidRDefault="00261A8D" w:rsidP="004C2946">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750</w:t>
            </w:r>
          </w:p>
        </w:tc>
        <w:tc>
          <w:tcPr>
            <w:tcW w:w="651"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15" w:type="pc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7208F4" w:rsidRPr="00CE56B2" w:rsidRDefault="007208F4" w:rsidP="007208F4">
      <w:pPr>
        <w:pStyle w:val="ListParagraph"/>
        <w:spacing w:after="0" w:line="240" w:lineRule="auto"/>
        <w:ind w:left="0"/>
        <w:rPr>
          <w:rFonts w:asciiTheme="minorHAnsi" w:hAnsiTheme="minorHAnsi" w:cstheme="minorHAnsi"/>
          <w:b/>
          <w:sz w:val="24"/>
          <w:szCs w:val="24"/>
          <w:lang w:val="ka-GE"/>
        </w:rPr>
      </w:pPr>
    </w:p>
    <w:p w:rsidR="007208F4" w:rsidRPr="00CE56B2" w:rsidRDefault="007208F4" w:rsidP="0035136E">
      <w:pPr>
        <w:pStyle w:val="Heading2"/>
        <w:ind w:firstLine="708"/>
        <w:jc w:val="center"/>
        <w:rPr>
          <w:rFonts w:asciiTheme="minorHAnsi" w:hAnsiTheme="minorHAnsi" w:cstheme="minorHAnsi"/>
        </w:rPr>
      </w:pPr>
      <w:bookmarkStart w:id="6" w:name="_Toc531478063"/>
      <w:bookmarkStart w:id="7" w:name="_Toc531541399"/>
      <w:r w:rsidRPr="00CE56B2">
        <w:rPr>
          <w:rFonts w:asciiTheme="minorHAnsi" w:hAnsiTheme="minorHAnsi" w:cstheme="minorHAnsi"/>
        </w:rPr>
        <w:t>განათლება</w:t>
      </w:r>
      <w:bookmarkEnd w:id="6"/>
      <w:bookmarkEnd w:id="7"/>
    </w:p>
    <w:p w:rsidR="00921A15" w:rsidRPr="00CE56B2" w:rsidRDefault="00921A15" w:rsidP="00921A15">
      <w:pPr>
        <w:rPr>
          <w:rFonts w:cstheme="minorHAnsi"/>
        </w:rPr>
      </w:pPr>
    </w:p>
    <w:p w:rsidR="007208F4" w:rsidRPr="00CE56B2" w:rsidRDefault="007208F4" w:rsidP="007208F4">
      <w:pPr>
        <w:pStyle w:val="ListParagraph"/>
        <w:spacing w:after="0" w:line="240" w:lineRule="auto"/>
        <w:ind w:left="0" w:firstLine="708"/>
        <w:jc w:val="both"/>
        <w:rPr>
          <w:rFonts w:asciiTheme="minorHAnsi" w:hAnsiTheme="minorHAnsi" w:cstheme="minorHAnsi"/>
          <w:sz w:val="24"/>
          <w:lang w:val="ka-GE"/>
        </w:rPr>
      </w:pPr>
      <w:r w:rsidRPr="00CE56B2">
        <w:rPr>
          <w:rFonts w:asciiTheme="minorHAnsi" w:hAnsiTheme="minorHAnsi" w:cstheme="minorHAnsi"/>
          <w:sz w:val="24"/>
          <w:lang w:val="ka-GE"/>
        </w:rPr>
        <w:t>მომავალი თაობების აღზრდის მიმართულებით დაწყებითი და ზოგადი განათლების გარდა მნიშვნელოვანი როლი ენიჭება</w:t>
      </w:r>
      <w:r w:rsidR="007949A4" w:rsidRPr="00CE56B2">
        <w:rPr>
          <w:rFonts w:asciiTheme="minorHAnsi" w:hAnsiTheme="minorHAnsi" w:cstheme="minorHAnsi"/>
          <w:sz w:val="24"/>
          <w:lang w:val="ka-GE"/>
        </w:rPr>
        <w:t>,</w:t>
      </w:r>
      <w:r w:rsidRPr="00CE56B2">
        <w:rPr>
          <w:rFonts w:asciiTheme="minorHAnsi" w:hAnsiTheme="minorHAnsi" w:cstheme="minorHAnsi"/>
          <w:sz w:val="24"/>
          <w:lang w:val="ka-GE"/>
        </w:rPr>
        <w:t xml:space="preserve"> ასევე სკოლამდელ განათლებას, რაც თვითმმართველი ერთეულის საკუთარ უფლებამოსილებებს განეკუთვნება და შესაბამისად</w:t>
      </w:r>
      <w:r w:rsidR="007949A4" w:rsidRPr="00CE56B2">
        <w:rPr>
          <w:rFonts w:asciiTheme="minorHAnsi" w:hAnsiTheme="minorHAnsi" w:cstheme="minorHAnsi"/>
          <w:sz w:val="24"/>
          <w:lang w:val="ka-GE"/>
        </w:rPr>
        <w:t>,</w:t>
      </w:r>
      <w:r w:rsidRPr="00CE56B2">
        <w:rPr>
          <w:rFonts w:asciiTheme="minorHAnsi" w:hAnsiTheme="minorHAnsi" w:cstheme="minorHAnsi"/>
          <w:sz w:val="24"/>
          <w:lang w:val="ka-GE"/>
        </w:rPr>
        <w:t xml:space="preserve"> მუნიციპალიტეტის ერთ-ერთ პრიორიტეტს წარმოადგენს, რომლის ფარგლებში მომდევნო წლებში განხორციელდება საბავშვო ბაღების ფუნქციონირებისათვის საჭირო ხარჯების დაფინანსება, ინვენტარით უზრუნველყოფა. </w:t>
      </w:r>
    </w:p>
    <w:p w:rsidR="00921A15" w:rsidRPr="00CE56B2" w:rsidRDefault="00921A15" w:rsidP="007208F4">
      <w:pPr>
        <w:pStyle w:val="ListParagraph"/>
        <w:spacing w:after="0" w:line="240" w:lineRule="auto"/>
        <w:ind w:left="0" w:firstLine="708"/>
        <w:jc w:val="both"/>
        <w:rPr>
          <w:rFonts w:asciiTheme="minorHAnsi" w:hAnsiTheme="minorHAnsi" w:cstheme="minorHAnsi"/>
          <w:sz w:val="24"/>
        </w:rPr>
      </w:pPr>
    </w:p>
    <w:p w:rsidR="005D64B8" w:rsidRPr="00CE56B2" w:rsidRDefault="007208F4" w:rsidP="005D64B8">
      <w:pPr>
        <w:pStyle w:val="ListParagraph"/>
        <w:spacing w:after="0" w:line="240" w:lineRule="auto"/>
        <w:ind w:left="0" w:firstLine="270"/>
        <w:jc w:val="both"/>
        <w:rPr>
          <w:rFonts w:asciiTheme="minorHAnsi" w:hAnsiTheme="minorHAnsi" w:cstheme="minorHAnsi"/>
          <w:b/>
          <w:i/>
          <w:sz w:val="16"/>
          <w:szCs w:val="16"/>
          <w:lang w:val="ka-GE"/>
        </w:rPr>
      </w:pPr>
      <w:r w:rsidRPr="00CE56B2">
        <w:rPr>
          <w:rFonts w:asciiTheme="minorHAnsi" w:hAnsiTheme="minorHAnsi" w:cstheme="minorHAnsi"/>
          <w:sz w:val="16"/>
          <w:szCs w:val="16"/>
          <w:lang w:val="ka-GE"/>
        </w:rPr>
        <w:t xml:space="preserve">                                                                                                                                                                                                                         </w:t>
      </w:r>
      <w:r w:rsidR="00F2470D" w:rsidRPr="00CE56B2">
        <w:rPr>
          <w:rFonts w:asciiTheme="minorHAnsi" w:hAnsiTheme="minorHAnsi" w:cstheme="minorHAnsi"/>
          <w:b/>
          <w:i/>
          <w:sz w:val="16"/>
          <w:szCs w:val="16"/>
          <w:lang w:val="ka-GE"/>
        </w:rPr>
        <w:t>ათას ლარში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0"/>
        <w:gridCol w:w="4322"/>
        <w:gridCol w:w="751"/>
        <w:gridCol w:w="702"/>
        <w:gridCol w:w="702"/>
        <w:gridCol w:w="821"/>
        <w:gridCol w:w="852"/>
        <w:gridCol w:w="852"/>
      </w:tblGrid>
      <w:tr w:rsidR="005D64B8" w:rsidTr="005D64B8">
        <w:trPr>
          <w:trHeight w:val="510"/>
        </w:trPr>
        <w:tc>
          <w:tcPr>
            <w:tcW w:w="45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218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1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04 00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7 670,5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9 042,2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9 655,8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8 075,0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8 275,0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8 275,0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დაწესებულებების</w:t>
            </w:r>
            <w:r>
              <w:rPr>
                <w:rFonts w:ascii="Arial CYR" w:hAnsi="Arial CYR" w:cs="Arial CYR"/>
                <w:b/>
                <w:bCs/>
                <w:sz w:val="16"/>
                <w:szCs w:val="16"/>
              </w:rPr>
              <w:t xml:space="preserve"> </w:t>
            </w:r>
            <w:r>
              <w:rPr>
                <w:rFonts w:ascii="Sylfaen" w:hAnsi="Sylfaen" w:cs="Sylfaen"/>
                <w:b/>
                <w:bCs/>
                <w:sz w:val="16"/>
                <w:szCs w:val="16"/>
              </w:rPr>
              <w:t>ფუნქციონირება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5 739,5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6 825,5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6 854,0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7 255,0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7 255,0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7 255,0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04 01 01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აღზრდის</w:t>
            </w:r>
            <w:r>
              <w:rPr>
                <w:rFonts w:ascii="Arial CYR" w:hAnsi="Arial CYR" w:cs="Arial CYR"/>
                <w:b/>
                <w:bCs/>
                <w:sz w:val="16"/>
                <w:szCs w:val="16"/>
              </w:rPr>
              <w:t xml:space="preserve"> </w:t>
            </w:r>
            <w:r>
              <w:rPr>
                <w:rFonts w:ascii="Sylfaen" w:hAnsi="Sylfaen" w:cs="Sylfaen"/>
                <w:b/>
                <w:bCs/>
                <w:sz w:val="16"/>
                <w:szCs w:val="16"/>
              </w:rPr>
              <w:t>დაწესებულებების</w:t>
            </w:r>
            <w:r>
              <w:rPr>
                <w:rFonts w:ascii="Arial CYR" w:hAnsi="Arial CYR" w:cs="Arial CYR"/>
                <w:b/>
                <w:bCs/>
                <w:sz w:val="16"/>
                <w:szCs w:val="16"/>
              </w:rPr>
              <w:t xml:space="preserve">  </w:t>
            </w:r>
            <w:r>
              <w:rPr>
                <w:rFonts w:ascii="Sylfaen" w:hAnsi="Sylfaen" w:cs="Sylfaen"/>
                <w:b/>
                <w:bCs/>
                <w:sz w:val="16"/>
                <w:szCs w:val="16"/>
              </w:rPr>
              <w:t>მართვა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183,0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238,2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254,0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255,0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255,0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255,0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04 01 02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აღზრდის</w:t>
            </w:r>
            <w:r>
              <w:rPr>
                <w:rFonts w:ascii="Arial CYR" w:hAnsi="Arial CYR" w:cs="Arial CYR"/>
                <w:b/>
                <w:bCs/>
                <w:sz w:val="16"/>
                <w:szCs w:val="16"/>
              </w:rPr>
              <w:t xml:space="preserve"> </w:t>
            </w:r>
            <w:r>
              <w:rPr>
                <w:rFonts w:ascii="Sylfaen" w:hAnsi="Sylfaen" w:cs="Sylfaen"/>
                <w:b/>
                <w:bCs/>
                <w:sz w:val="16"/>
                <w:szCs w:val="16"/>
              </w:rPr>
              <w:t>დაწესებულებები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5 556,5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6 587,3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6 600,0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7 000,0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7 000,0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7 000,0   </w:t>
            </w:r>
          </w:p>
        </w:tc>
      </w:tr>
      <w:tr w:rsidR="005D64B8" w:rsidTr="005D64B8">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დაწესებულებების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r>
              <w:rPr>
                <w:rFonts w:ascii="Sylfaen" w:hAnsi="Sylfaen" w:cs="Sylfaen"/>
                <w:b/>
                <w:bCs/>
                <w:sz w:val="16"/>
                <w:szCs w:val="16"/>
              </w:rPr>
              <w:t>მშენებლობა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500,0   </w:t>
            </w:r>
          </w:p>
        </w:tc>
      </w:tr>
      <w:tr w:rsidR="005D64B8" w:rsidTr="005D64B8">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04 03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საშუალო</w:t>
            </w:r>
            <w:r>
              <w:rPr>
                <w:rFonts w:ascii="Arial CYR" w:hAnsi="Arial CYR" w:cs="Arial CYR"/>
                <w:b/>
                <w:bCs/>
                <w:sz w:val="16"/>
                <w:szCs w:val="16"/>
              </w:rPr>
              <w:t xml:space="preserve"> </w:t>
            </w:r>
            <w:r>
              <w:rPr>
                <w:rFonts w:ascii="Sylfaen" w:hAnsi="Sylfaen" w:cs="Sylfaen"/>
                <w:b/>
                <w:bCs/>
                <w:sz w:val="16"/>
                <w:szCs w:val="16"/>
              </w:rPr>
              <w:t>სკოლებში</w:t>
            </w: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მოწყობა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მოსწავლეთა</w:t>
            </w:r>
            <w:r>
              <w:rPr>
                <w:rFonts w:ascii="Arial CYR" w:hAnsi="Arial CYR" w:cs="Arial CYR"/>
                <w:b/>
                <w:bCs/>
                <w:sz w:val="16"/>
                <w:szCs w:val="16"/>
              </w:rPr>
              <w:t xml:space="preserve"> </w:t>
            </w:r>
            <w:r>
              <w:rPr>
                <w:rFonts w:ascii="Sylfaen" w:hAnsi="Sylfaen" w:cs="Sylfaen"/>
                <w:b/>
                <w:bCs/>
                <w:sz w:val="16"/>
                <w:szCs w:val="16"/>
              </w:rPr>
              <w:t>ტრანსპორტირება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1 530,2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1 701,8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2 281,8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04 04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სკოლისგარეშე</w:t>
            </w: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400,8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514,9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520,0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520,0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520,0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520,0   </w:t>
            </w:r>
          </w:p>
        </w:tc>
      </w:tr>
    </w:tbl>
    <w:p w:rsidR="00022C19" w:rsidRPr="00CE56B2" w:rsidRDefault="00022C19" w:rsidP="005D64B8">
      <w:pPr>
        <w:pStyle w:val="ListParagraph"/>
        <w:spacing w:after="0" w:line="240" w:lineRule="auto"/>
        <w:ind w:left="0" w:firstLine="270"/>
        <w:jc w:val="both"/>
        <w:rPr>
          <w:rFonts w:asciiTheme="minorHAnsi" w:hAnsiTheme="minorHAnsi" w:cstheme="minorHAnsi"/>
          <w:b/>
          <w:i/>
          <w:sz w:val="16"/>
          <w:szCs w:val="16"/>
          <w:lang w:val="ka-GE"/>
        </w:rPr>
      </w:pPr>
    </w:p>
    <w:p w:rsidR="007B1A2D" w:rsidRPr="00CE56B2" w:rsidRDefault="007B1A2D" w:rsidP="007B1A2D">
      <w:pPr>
        <w:pStyle w:val="ListParagraph"/>
        <w:spacing w:after="0" w:line="240" w:lineRule="auto"/>
        <w:ind w:left="0" w:firstLine="270"/>
        <w:jc w:val="both"/>
        <w:rPr>
          <w:rFonts w:asciiTheme="minorHAnsi" w:hAnsiTheme="minorHAnsi" w:cstheme="minorHAnsi"/>
          <w:b/>
          <w:sz w:val="24"/>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582"/>
        <w:gridCol w:w="1176"/>
        <w:gridCol w:w="1651"/>
        <w:gridCol w:w="2499"/>
        <w:gridCol w:w="1279"/>
        <w:gridCol w:w="1022"/>
      </w:tblGrid>
      <w:tr w:rsidR="004C2946" w:rsidRPr="00CE56B2" w:rsidTr="00675123">
        <w:trPr>
          <w:trHeight w:val="477"/>
        </w:trPr>
        <w:tc>
          <w:tcPr>
            <w:tcW w:w="853"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303"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687"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სკოლამდელი აღზრდის დაწესებულებების  მართვა</w:t>
            </w:r>
          </w:p>
        </w:tc>
        <w:tc>
          <w:tcPr>
            <w:tcW w:w="1158"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85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687"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55" w:type="pct"/>
            <w:shd w:val="clear" w:color="000000" w:fill="FFFFFF"/>
            <w:vAlign w:val="center"/>
            <w:hideMark/>
          </w:tcPr>
          <w:p w:rsidR="00675123" w:rsidRPr="00CE56B2" w:rsidRDefault="00675123" w:rsidP="00261A8D">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261A8D">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03" w:type="pct"/>
            <w:shd w:val="clear" w:color="000000" w:fill="FFFFFF"/>
            <w:vAlign w:val="center"/>
            <w:hideMark/>
          </w:tcPr>
          <w:p w:rsidR="00675123" w:rsidRPr="00CE56B2" w:rsidRDefault="00675123" w:rsidP="00261A8D">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261A8D">
              <w:rPr>
                <w:rFonts w:eastAsia="Times New Roman" w:cstheme="minorHAnsi"/>
                <w:color w:val="000000"/>
                <w:sz w:val="16"/>
                <w:szCs w:val="16"/>
                <w:lang w:val="ka-GE"/>
              </w:rPr>
              <w:t>7</w:t>
            </w:r>
            <w:r w:rsidRPr="00CE56B2">
              <w:rPr>
                <w:rFonts w:eastAsia="Times New Roman" w:cstheme="minorHAnsi"/>
                <w:color w:val="000000"/>
                <w:sz w:val="16"/>
                <w:szCs w:val="16"/>
              </w:rPr>
              <w:t>--202</w:t>
            </w:r>
            <w:r w:rsidR="00261A8D">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853"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303"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04 01 01</w:t>
            </w:r>
          </w:p>
        </w:tc>
        <w:tc>
          <w:tcPr>
            <w:tcW w:w="2687"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55" w:type="pct"/>
            <w:shd w:val="clear" w:color="000000" w:fill="FFFFFF"/>
            <w:vAlign w:val="center"/>
            <w:hideMark/>
          </w:tcPr>
          <w:p w:rsidR="004C2946" w:rsidRPr="00CE56B2" w:rsidRDefault="00261A8D" w:rsidP="009661CD">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254,0</w:t>
            </w:r>
          </w:p>
        </w:tc>
        <w:tc>
          <w:tcPr>
            <w:tcW w:w="503" w:type="pct"/>
            <w:shd w:val="clear" w:color="000000" w:fill="FFFFFF"/>
            <w:vAlign w:val="center"/>
            <w:hideMark/>
          </w:tcPr>
          <w:p w:rsidR="004C2946" w:rsidRPr="00CE56B2" w:rsidRDefault="00261A8D" w:rsidP="00261A8D">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765</w:t>
            </w:r>
            <w:r w:rsidR="00E62A56" w:rsidRPr="00CE56B2">
              <w:rPr>
                <w:rFonts w:eastAsia="Times New Roman" w:cstheme="minorHAnsi"/>
                <w:b/>
                <w:bCs/>
                <w:color w:val="000000"/>
                <w:sz w:val="16"/>
                <w:szCs w:val="16"/>
                <w:lang w:val="ka-GE"/>
              </w:rPr>
              <w:t>.0</w:t>
            </w:r>
          </w:p>
        </w:tc>
      </w:tr>
      <w:tr w:rsidR="004C2946" w:rsidRPr="00CE56B2" w:rsidTr="00377EA8">
        <w:trPr>
          <w:trHeight w:val="636"/>
        </w:trPr>
        <w:tc>
          <w:tcPr>
            <w:tcW w:w="85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14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სკოლამდელი აღზრდის მუნიციპალური ცენტრი,,</w:t>
            </w:r>
          </w:p>
        </w:tc>
      </w:tr>
      <w:tr w:rsidR="004C2946" w:rsidRPr="00CE56B2" w:rsidTr="00675123">
        <w:trPr>
          <w:trHeight w:val="1674"/>
        </w:trPr>
        <w:tc>
          <w:tcPr>
            <w:tcW w:w="85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პროგრამის აღწერა </w:t>
            </w:r>
          </w:p>
        </w:tc>
        <w:tc>
          <w:tcPr>
            <w:tcW w:w="414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საქართველოს ორგანული კანონის „ადგილობრივი თვითმმართველობის </w:t>
            </w:r>
            <w:proofErr w:type="gramStart"/>
            <w:r w:rsidRPr="00CE56B2">
              <w:rPr>
                <w:rFonts w:eastAsia="Times New Roman" w:cstheme="minorHAnsi"/>
                <w:color w:val="000000"/>
                <w:sz w:val="16"/>
                <w:szCs w:val="16"/>
              </w:rPr>
              <w:t>კოდექსის“ მიხედვით</w:t>
            </w:r>
            <w:proofErr w:type="gramEnd"/>
            <w:r w:rsidRPr="00CE56B2">
              <w:rPr>
                <w:rFonts w:eastAsia="Times New Roman" w:cstheme="minorHAnsi"/>
                <w:color w:val="000000"/>
                <w:sz w:val="16"/>
                <w:szCs w:val="16"/>
              </w:rPr>
              <w:t xml:space="preserve">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თერჯოლისმუნიციპალიტეტის ერთ-ერთ ძირითდ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w:t>
            </w:r>
          </w:p>
        </w:tc>
      </w:tr>
      <w:tr w:rsidR="004C2946" w:rsidRPr="00CE56B2" w:rsidTr="00675123">
        <w:trPr>
          <w:trHeight w:val="1698"/>
        </w:trPr>
        <w:tc>
          <w:tcPr>
            <w:tcW w:w="85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14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თერჯოლის მუნიციპალიტეტის სკოლამდელი აღზრდის დაწესებულებები სააღმზრდელო პროცესის წარმართვისათვის უზრუნველყოფილი იქნება შესაბამისი პირობებით, მათ შორის: სააღმზრდელო დაწესებულებებში დაცული იქნება სახელმწიფოს მიერ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 სააღმზრდელო დაწესებულებებში და ა(ა)იპ - სკოლამდელი საგანმანათლებლო-სააღმზრდელო ცენტრში დასაქმებული ადმინისტრაციული და სააღმზრდელო პერსონალი უზრუნველყოფილი იქნება სამუშაო პირობებით. </w:t>
            </w:r>
          </w:p>
        </w:tc>
      </w:tr>
      <w:tr w:rsidR="003D5C23" w:rsidRPr="00CE56B2" w:rsidTr="00675123">
        <w:trPr>
          <w:trHeight w:val="704"/>
        </w:trPr>
        <w:tc>
          <w:tcPr>
            <w:tcW w:w="853" w:type="pct"/>
            <w:shd w:val="clear" w:color="000000" w:fill="FFFFFF"/>
          </w:tcPr>
          <w:p w:rsidR="003D5C23" w:rsidRPr="00CE56B2" w:rsidRDefault="003D5C23" w:rsidP="003D5C23">
            <w:pPr>
              <w:pStyle w:val="TableParagraph"/>
              <w:kinsoku w:val="0"/>
              <w:overflowPunct w:val="0"/>
              <w:spacing w:before="54"/>
              <w:ind w:left="103"/>
              <w:rPr>
                <w:rFonts w:asciiTheme="minorHAnsi" w:hAnsiTheme="minorHAnsi" w:cstheme="minorHAnsi"/>
                <w:sz w:val="16"/>
                <w:szCs w:val="16"/>
              </w:rPr>
            </w:pPr>
            <w:r w:rsidRPr="00CE56B2">
              <w:rPr>
                <w:rFonts w:asciiTheme="minorHAnsi" w:hAnsiTheme="minorHAnsi" w:cstheme="minorHAnsi"/>
                <w:bCs/>
                <w:sz w:val="16"/>
                <w:szCs w:val="16"/>
              </w:rPr>
              <w:t>გაეროს მდგრადი განვითარების SDG</w:t>
            </w:r>
            <w:r w:rsidRPr="00CE56B2">
              <w:rPr>
                <w:rFonts w:asciiTheme="minorHAnsi" w:hAnsiTheme="minorHAnsi" w:cstheme="minorHAnsi"/>
                <w:bCs/>
                <w:spacing w:val="4"/>
                <w:sz w:val="16"/>
                <w:szCs w:val="16"/>
              </w:rPr>
              <w:t xml:space="preserve"> </w:t>
            </w:r>
            <w:r w:rsidRPr="00CE56B2">
              <w:rPr>
                <w:rFonts w:asciiTheme="minorHAnsi" w:hAnsiTheme="minorHAnsi" w:cstheme="minorHAnsi"/>
                <w:bCs/>
                <w:sz w:val="16"/>
                <w:szCs w:val="16"/>
              </w:rPr>
              <w:t>მიზანი</w:t>
            </w:r>
          </w:p>
        </w:tc>
        <w:tc>
          <w:tcPr>
            <w:tcW w:w="4147" w:type="pct"/>
            <w:gridSpan w:val="6"/>
            <w:shd w:val="clear" w:color="000000" w:fill="FFFFFF"/>
          </w:tcPr>
          <w:p w:rsidR="003D5C23" w:rsidRPr="00CE56B2" w:rsidRDefault="003D5C23" w:rsidP="003D5C23">
            <w:pPr>
              <w:pStyle w:val="TableParagraph"/>
              <w:kinsoku w:val="0"/>
              <w:overflowPunct w:val="0"/>
              <w:spacing w:before="54"/>
              <w:ind w:left="132"/>
              <w:rPr>
                <w:rFonts w:asciiTheme="minorHAnsi" w:hAnsiTheme="minorHAnsi" w:cstheme="minorHAnsi"/>
                <w:sz w:val="16"/>
                <w:szCs w:val="16"/>
              </w:rPr>
            </w:pPr>
            <w:r w:rsidRPr="00CE56B2">
              <w:rPr>
                <w:rFonts w:asciiTheme="minorHAnsi" w:hAnsiTheme="minorHAnsi" w:cstheme="minorHAnsi"/>
                <w:sz w:val="16"/>
                <w:szCs w:val="16"/>
              </w:rPr>
              <w:t>SDG 4. ხარისხიანი</w:t>
            </w:r>
            <w:r w:rsidRPr="00CE56B2">
              <w:rPr>
                <w:rFonts w:asciiTheme="minorHAnsi" w:hAnsiTheme="minorHAnsi" w:cstheme="minorHAnsi"/>
                <w:spacing w:val="2"/>
                <w:sz w:val="16"/>
                <w:szCs w:val="16"/>
              </w:rPr>
              <w:t xml:space="preserve"> </w:t>
            </w:r>
            <w:r w:rsidRPr="00CE56B2">
              <w:rPr>
                <w:rFonts w:asciiTheme="minorHAnsi" w:hAnsiTheme="minorHAnsi" w:cstheme="minorHAnsi"/>
                <w:sz w:val="16"/>
                <w:szCs w:val="16"/>
              </w:rPr>
              <w:t>განათლება</w:t>
            </w:r>
          </w:p>
        </w:tc>
      </w:tr>
      <w:tr w:rsidR="003D5C23" w:rsidRPr="00CE56B2" w:rsidTr="00675123">
        <w:trPr>
          <w:trHeight w:val="900"/>
        </w:trPr>
        <w:tc>
          <w:tcPr>
            <w:tcW w:w="85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6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3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12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5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9057DD">
        <w:trPr>
          <w:trHeight w:val="977"/>
        </w:trPr>
        <w:tc>
          <w:tcPr>
            <w:tcW w:w="85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603"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ხარისხის სტანდარტის დაცულობა</w:t>
            </w:r>
          </w:p>
        </w:tc>
        <w:tc>
          <w:tcPr>
            <w:tcW w:w="834" w:type="pct"/>
            <w:shd w:val="clear" w:color="auto" w:fill="auto"/>
            <w:vAlign w:val="bottom"/>
            <w:hideMark/>
          </w:tcPr>
          <w:p w:rsidR="003D5C23" w:rsidRPr="00CE56B2" w:rsidRDefault="003D5C23" w:rsidP="009057D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სკოლამდელი აღზრდის დაწესებულებებში ნაწილობრივ დაცულია საქართველოს მთავრობის 2017 წლის 30 ოქტომბრის #488 დადგენილებით დამტკიცებული პროგრამის ხარისხის სტანდარტი.კერძოდ, უსაფრთხოება და დაცულობა, კურიკულიუმი და მეთოდოლოგია, ფიზიკური გარემო, ურთიერთობა, საგანმანათლენლო პროცესი, ოჯახისა და თემის მონაწილეობა, კულტურული მრავალფეროვნება და ინკლუზია, მართვა და შეფასება.</w:t>
            </w:r>
          </w:p>
        </w:tc>
        <w:tc>
          <w:tcPr>
            <w:tcW w:w="1250" w:type="pct"/>
            <w:shd w:val="clear" w:color="000000" w:fill="FFFFFF"/>
            <w:vAlign w:val="center"/>
            <w:hideMark/>
          </w:tcPr>
          <w:p w:rsidR="003D5C23" w:rsidRPr="00CE56B2" w:rsidRDefault="003D5C23" w:rsidP="009057D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საქართველოს მთავრობის მიერ დადგენილი ბავშვის პროგრამის ხარისხის </w:t>
            </w:r>
            <w:proofErr w:type="gramStart"/>
            <w:r w:rsidRPr="00CE56B2">
              <w:rPr>
                <w:rFonts w:eastAsia="Times New Roman" w:cstheme="minorHAnsi"/>
                <w:color w:val="000000"/>
                <w:sz w:val="16"/>
                <w:szCs w:val="16"/>
              </w:rPr>
              <w:t>სტანდარტი  უკეთესადაა</w:t>
            </w:r>
            <w:proofErr w:type="gramEnd"/>
            <w:r w:rsidRPr="00CE56B2">
              <w:rPr>
                <w:rFonts w:eastAsia="Times New Roman" w:cstheme="minorHAnsi"/>
                <w:color w:val="000000"/>
                <w:sz w:val="16"/>
                <w:szCs w:val="16"/>
              </w:rPr>
              <w:t xml:space="preserve"> დანერგილი მუნიციპალურ ბაგა-მაღებში. </w:t>
            </w:r>
            <w:proofErr w:type="gramStart"/>
            <w:r w:rsidRPr="00CE56B2">
              <w:rPr>
                <w:rFonts w:eastAsia="Times New Roman" w:cstheme="minorHAnsi"/>
                <w:color w:val="000000"/>
                <w:sz w:val="16"/>
                <w:szCs w:val="16"/>
              </w:rPr>
              <w:t>კერძოდ,  ფიზიკური</w:t>
            </w:r>
            <w:proofErr w:type="gramEnd"/>
            <w:r w:rsidRPr="00CE56B2">
              <w:rPr>
                <w:rFonts w:eastAsia="Times New Roman" w:cstheme="minorHAnsi"/>
                <w:color w:val="000000"/>
                <w:sz w:val="16"/>
                <w:szCs w:val="16"/>
              </w:rPr>
              <w:t xml:space="preserve"> გარემო შექმნილია ტექნიკური რეგლამენტის შესაბამისად.  </w:t>
            </w:r>
            <w:proofErr w:type="gramStart"/>
            <w:r w:rsidRPr="00CE56B2">
              <w:rPr>
                <w:rFonts w:eastAsia="Times New Roman" w:cstheme="minorHAnsi"/>
                <w:color w:val="000000"/>
                <w:sz w:val="16"/>
                <w:szCs w:val="16"/>
              </w:rPr>
              <w:t>მკაფიოდაა  გაწერილი</w:t>
            </w:r>
            <w:proofErr w:type="gramEnd"/>
            <w:r w:rsidRPr="00CE56B2">
              <w:rPr>
                <w:rFonts w:eastAsia="Times New Roman" w:cstheme="minorHAnsi"/>
                <w:color w:val="000000"/>
                <w:sz w:val="16"/>
                <w:szCs w:val="16"/>
              </w:rPr>
              <w:t xml:space="preserve"> პროცედურები თითოეული ბავშვისა და თანამშრომლის ჯანმრთელობის შესანარჩუნებლად. გადაუდებელი სამედიცინო დახმარების მედიკამენტების საჭიროების თუ სხვა შემთხვევებში. ბაგა-ბაღებს გააჩნია ინფექციური დაავადებების გავრცელების მექანიზმები. უზრუნველყოფილია თითოეული ბავშვის პირადი ჰიგიენის ნორმები. თითოეულ ბავშვს აქვს დასვენებისა და ძილის დაკმაყოფილების </w:t>
            </w:r>
            <w:proofErr w:type="gramStart"/>
            <w:r w:rsidRPr="00CE56B2">
              <w:rPr>
                <w:rFonts w:eastAsia="Times New Roman" w:cstheme="minorHAnsi"/>
                <w:color w:val="000000"/>
                <w:sz w:val="16"/>
                <w:szCs w:val="16"/>
              </w:rPr>
              <w:t>შესაძლებლობა.დაწესებულებაში</w:t>
            </w:r>
            <w:proofErr w:type="gramEnd"/>
            <w:r w:rsidRPr="00CE56B2">
              <w:rPr>
                <w:rFonts w:eastAsia="Times New Roman" w:cstheme="minorHAnsi"/>
                <w:color w:val="000000"/>
                <w:sz w:val="16"/>
                <w:szCs w:val="16"/>
              </w:rPr>
              <w:t xml:space="preserve"> აღმზრდელ პედაგოგები ხელმძღვანელობენ თამაშზე დაფუძნებული კურიკულუმით. გარემო არის უსაფრთხო, კომფორტული, ხელმისაწვდომი და ადვილად გამოსაყენებელი ყველასთვის.</w:t>
            </w:r>
          </w:p>
        </w:tc>
        <w:tc>
          <w:tcPr>
            <w:tcW w:w="655" w:type="pct"/>
            <w:shd w:val="clear" w:color="000000" w:fill="FFFFFF"/>
            <w:vAlign w:val="center"/>
            <w:hideMark/>
          </w:tcPr>
          <w:p w:rsidR="003D5C23" w:rsidRPr="00CE56B2" w:rsidRDefault="003D5C23" w:rsidP="009057D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10% - დადგენილი სტანდარტები ახალი მიღებულია და  სააღმზრდელო პერსონალი საჭიროებს შესაბამისი   კვალიფიკაციის შეძენას (ამაღლებას) და ბაგა-ბაღები სტანდარტის შესაბამისი რესურსებით აღჭურვას.</w:t>
            </w:r>
          </w:p>
        </w:tc>
        <w:tc>
          <w:tcPr>
            <w:tcW w:w="5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300"/>
        </w:trPr>
        <w:tc>
          <w:tcPr>
            <w:tcW w:w="85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603"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834"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12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5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50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1EA0" w:rsidRPr="00CE56B2" w:rsidRDefault="008E1EA0" w:rsidP="007208F4">
      <w:pPr>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011"/>
        <w:gridCol w:w="1477"/>
        <w:gridCol w:w="1572"/>
        <w:gridCol w:w="1624"/>
        <w:gridCol w:w="1374"/>
        <w:gridCol w:w="1065"/>
      </w:tblGrid>
      <w:tr w:rsidR="004C2946" w:rsidRPr="00CE56B2" w:rsidTr="009057DD">
        <w:trPr>
          <w:trHeight w:val="335"/>
        </w:trPr>
        <w:tc>
          <w:tcPr>
            <w:tcW w:w="903"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10"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57"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 სკოლამდელი აღზრდის დაწესებულებები</w:t>
            </w:r>
          </w:p>
        </w:tc>
        <w:tc>
          <w:tcPr>
            <w:tcW w:w="1229"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10"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57"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93" w:type="pct"/>
            <w:shd w:val="clear" w:color="000000" w:fill="FFFFFF"/>
            <w:vAlign w:val="center"/>
            <w:hideMark/>
          </w:tcPr>
          <w:p w:rsidR="00675123" w:rsidRPr="00CE56B2" w:rsidRDefault="00675123" w:rsidP="00261A8D">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261A8D">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7" w:type="pct"/>
            <w:shd w:val="clear" w:color="000000" w:fill="FFFFFF"/>
            <w:vAlign w:val="center"/>
            <w:hideMark/>
          </w:tcPr>
          <w:p w:rsidR="00675123" w:rsidRPr="00CE56B2" w:rsidRDefault="00675123" w:rsidP="00261A8D">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261A8D">
              <w:rPr>
                <w:rFonts w:eastAsia="Times New Roman" w:cstheme="minorHAnsi"/>
                <w:color w:val="000000"/>
                <w:sz w:val="16"/>
                <w:szCs w:val="16"/>
                <w:lang w:val="ka-GE"/>
              </w:rPr>
              <w:t>7</w:t>
            </w:r>
            <w:r w:rsidRPr="00CE56B2">
              <w:rPr>
                <w:rFonts w:eastAsia="Times New Roman" w:cstheme="minorHAnsi"/>
                <w:color w:val="000000"/>
                <w:sz w:val="16"/>
                <w:szCs w:val="16"/>
              </w:rPr>
              <w:t>--202</w:t>
            </w:r>
            <w:r w:rsidR="00261A8D">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903"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510"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04 01 02</w:t>
            </w:r>
          </w:p>
        </w:tc>
        <w:tc>
          <w:tcPr>
            <w:tcW w:w="2357"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93" w:type="pct"/>
            <w:shd w:val="clear" w:color="000000" w:fill="FFFFFF"/>
            <w:vAlign w:val="center"/>
            <w:hideMark/>
          </w:tcPr>
          <w:p w:rsidR="004C2946" w:rsidRPr="00CE56B2" w:rsidRDefault="00F7176C" w:rsidP="005A70F1">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rPr>
              <w:t>6</w:t>
            </w:r>
            <w:r w:rsidR="00501AAE">
              <w:rPr>
                <w:rFonts w:eastAsia="Times New Roman" w:cstheme="minorHAnsi"/>
                <w:b/>
                <w:bCs/>
                <w:color w:val="000000"/>
                <w:sz w:val="16"/>
                <w:szCs w:val="16"/>
                <w:lang w:val="ka-GE"/>
              </w:rPr>
              <w:t>600</w:t>
            </w:r>
            <w:r w:rsidR="00E62A56" w:rsidRPr="00CE56B2">
              <w:rPr>
                <w:rFonts w:eastAsia="Times New Roman" w:cstheme="minorHAnsi"/>
                <w:b/>
                <w:bCs/>
                <w:color w:val="000000"/>
                <w:sz w:val="16"/>
                <w:szCs w:val="16"/>
                <w:lang w:val="ka-GE"/>
              </w:rPr>
              <w:t>.0</w:t>
            </w:r>
          </w:p>
        </w:tc>
        <w:tc>
          <w:tcPr>
            <w:tcW w:w="537" w:type="pct"/>
            <w:shd w:val="clear" w:color="000000" w:fill="FFFFFF"/>
            <w:vAlign w:val="center"/>
            <w:hideMark/>
          </w:tcPr>
          <w:p w:rsidR="004C2946" w:rsidRPr="00CE56B2" w:rsidRDefault="00501AAE" w:rsidP="004C2946">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21000,0</w:t>
            </w:r>
          </w:p>
        </w:tc>
      </w:tr>
      <w:tr w:rsidR="004C2946" w:rsidRPr="00CE56B2" w:rsidTr="00675123">
        <w:trPr>
          <w:trHeight w:val="794"/>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სკოლამდელი აღზრდის მუნიციპალური ცენტრი,,</w:t>
            </w:r>
          </w:p>
        </w:tc>
      </w:tr>
      <w:tr w:rsidR="004C2946" w:rsidRPr="00CE56B2" w:rsidTr="00271D2A">
        <w:trPr>
          <w:trHeight w:val="2678"/>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ქვეპროგრამის აღწერა </w:t>
            </w:r>
          </w:p>
        </w:tc>
        <w:tc>
          <w:tcPr>
            <w:tcW w:w="4097" w:type="pct"/>
            <w:gridSpan w:val="6"/>
            <w:shd w:val="clear" w:color="000000" w:fill="FFFFFF"/>
            <w:vAlign w:val="center"/>
            <w:hideMark/>
          </w:tcPr>
          <w:p w:rsidR="00F7176C" w:rsidRDefault="004C2946" w:rsidP="00F7176C">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მუნიციპალიტეტში სულ </w:t>
            </w:r>
            <w:proofErr w:type="gramStart"/>
            <w:r w:rsidRPr="00CE56B2">
              <w:rPr>
                <w:rFonts w:eastAsia="Times New Roman" w:cstheme="minorHAnsi"/>
                <w:color w:val="000000"/>
                <w:sz w:val="16"/>
                <w:szCs w:val="16"/>
              </w:rPr>
              <w:t>1500  სკოლამდელი</w:t>
            </w:r>
            <w:proofErr w:type="gramEnd"/>
            <w:r w:rsidRPr="00CE56B2">
              <w:rPr>
                <w:rFonts w:eastAsia="Times New Roman" w:cstheme="minorHAnsi"/>
                <w:color w:val="000000"/>
                <w:sz w:val="16"/>
                <w:szCs w:val="16"/>
              </w:rPr>
              <w:t xml:space="preserve"> ასაკის ბავშვია რეგისტრირებული,მუნიციპალიტეტის ტერიტორიაზე განთავსებულ 26 საბავშვო ბაღში დღეის მდგომარეობით შესაძლებელია 1300 ბავშვის სწავლება,ხოლო 200 ბავშვი მოკლებულია შესაძლებლობას ისარგებლოს შესაბამისი მომსახურებით. ა(ა)</w:t>
            </w:r>
            <w:proofErr w:type="gramStart"/>
            <w:r w:rsidRPr="00CE56B2">
              <w:rPr>
                <w:rFonts w:eastAsia="Times New Roman" w:cstheme="minorHAnsi"/>
                <w:color w:val="000000"/>
                <w:sz w:val="16"/>
                <w:szCs w:val="16"/>
              </w:rPr>
              <w:t>იპ ,,თერჯოლის</w:t>
            </w:r>
            <w:proofErr w:type="gramEnd"/>
            <w:r w:rsidRPr="00CE56B2">
              <w:rPr>
                <w:rFonts w:eastAsia="Times New Roman" w:cstheme="minorHAnsi"/>
                <w:color w:val="000000"/>
                <w:sz w:val="16"/>
                <w:szCs w:val="16"/>
              </w:rPr>
              <w:t xml:space="preserve"> სკოლამდელი აღზრდის მუნიციპალური ცენტრი ,, მოიცავს ცენტრის 26 საბავშვო ბაგა–ბაღს სადაც ფუნქციონირებს 54 საამღზრდელო ჯგუფი, </w:t>
            </w:r>
            <w:r w:rsidR="006129B6" w:rsidRPr="00CE56B2">
              <w:rPr>
                <w:rFonts w:eastAsia="Times New Roman" w:cstheme="minorHAnsi"/>
                <w:color w:val="000000"/>
                <w:sz w:val="16"/>
                <w:szCs w:val="16"/>
                <w:lang w:val="ka-GE"/>
              </w:rPr>
              <w:t>5</w:t>
            </w:r>
            <w:r w:rsidR="00261A8D">
              <w:rPr>
                <w:rFonts w:eastAsia="Times New Roman" w:cstheme="minorHAnsi"/>
                <w:color w:val="000000"/>
                <w:sz w:val="16"/>
                <w:szCs w:val="16"/>
                <w:lang w:val="ka-GE"/>
              </w:rPr>
              <w:t>65</w:t>
            </w:r>
            <w:r w:rsidRPr="00CE56B2">
              <w:rPr>
                <w:rFonts w:eastAsia="Times New Roman" w:cstheme="minorHAnsi"/>
                <w:color w:val="000000"/>
                <w:sz w:val="16"/>
                <w:szCs w:val="16"/>
              </w:rPr>
              <w:t xml:space="preserve"> თანამშრომლით. მათ შორის </w:t>
            </w:r>
            <w:r w:rsidR="00377EA8" w:rsidRPr="00CE56B2">
              <w:rPr>
                <w:rFonts w:eastAsia="Times New Roman" w:cstheme="minorHAnsi"/>
                <w:color w:val="000000"/>
                <w:sz w:val="16"/>
                <w:szCs w:val="16"/>
                <w:lang w:val="ka-GE"/>
              </w:rPr>
              <w:t>94</w:t>
            </w:r>
            <w:r w:rsidRPr="00CE56B2">
              <w:rPr>
                <w:rFonts w:eastAsia="Times New Roman" w:cstheme="minorHAnsi"/>
                <w:color w:val="000000"/>
                <w:sz w:val="16"/>
                <w:szCs w:val="16"/>
              </w:rPr>
              <w:t xml:space="preserve"> აღმზრდელია და </w:t>
            </w:r>
            <w:r w:rsidR="00261A8D">
              <w:rPr>
                <w:rFonts w:eastAsia="Times New Roman" w:cstheme="minorHAnsi"/>
                <w:color w:val="000000"/>
                <w:sz w:val="16"/>
                <w:szCs w:val="16"/>
                <w:lang w:val="ka-GE"/>
              </w:rPr>
              <w:t>11</w:t>
            </w:r>
            <w:r w:rsidR="00377EA8" w:rsidRPr="00CE56B2">
              <w:rPr>
                <w:rFonts w:eastAsia="Times New Roman" w:cstheme="minorHAnsi"/>
                <w:color w:val="000000"/>
                <w:sz w:val="16"/>
                <w:szCs w:val="16"/>
                <w:lang w:val="ka-GE"/>
              </w:rPr>
              <w:t>5</w:t>
            </w:r>
            <w:r w:rsidRPr="00CE56B2">
              <w:rPr>
                <w:rFonts w:eastAsia="Times New Roman" w:cstheme="minorHAnsi"/>
                <w:color w:val="000000"/>
                <w:sz w:val="16"/>
                <w:szCs w:val="16"/>
              </w:rPr>
              <w:t xml:space="preserve"> აღმზრდელის თანაშემწე.</w:t>
            </w:r>
          </w:p>
          <w:p w:rsidR="004C2946" w:rsidRPr="00CE56B2" w:rsidRDefault="004C2946" w:rsidP="00F7176C">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br/>
              <w:t>(ა)იპის ეფექტიანი ფუნქციონირების უზრუნველსაყოფად 202</w:t>
            </w:r>
            <w:r w:rsidR="00F7176C">
              <w:rPr>
                <w:rFonts w:eastAsia="Times New Roman" w:cstheme="minorHAnsi"/>
                <w:color w:val="000000"/>
                <w:sz w:val="16"/>
                <w:szCs w:val="16"/>
              </w:rPr>
              <w:t xml:space="preserve">6 </w:t>
            </w:r>
            <w:r w:rsidRPr="00CE56B2">
              <w:rPr>
                <w:rFonts w:eastAsia="Times New Roman" w:cstheme="minorHAnsi"/>
                <w:color w:val="000000"/>
                <w:sz w:val="16"/>
                <w:szCs w:val="16"/>
              </w:rPr>
              <w:t xml:space="preserve">წლისათვის </w:t>
            </w:r>
            <w:r w:rsidR="00F7176C">
              <w:rPr>
                <w:rFonts w:eastAsia="Times New Roman" w:cstheme="minorHAnsi"/>
                <w:color w:val="000000"/>
                <w:sz w:val="16"/>
                <w:szCs w:val="16"/>
                <w:lang w:val="ka-GE"/>
              </w:rPr>
              <w:t>გრძელდება</w:t>
            </w:r>
            <w:r w:rsidRPr="00CE56B2">
              <w:rPr>
                <w:rFonts w:eastAsia="Times New Roman" w:cstheme="minorHAnsi"/>
                <w:color w:val="000000"/>
                <w:sz w:val="16"/>
                <w:szCs w:val="16"/>
              </w:rPr>
              <w:t xml:space="preserve"> სკოლამდელი აღზრდის სფეროში დახვეწილი მართვის პოლიტიკის </w:t>
            </w:r>
            <w:proofErr w:type="gramStart"/>
            <w:r w:rsidRPr="00CE56B2">
              <w:rPr>
                <w:rFonts w:eastAsia="Times New Roman" w:cstheme="minorHAnsi"/>
                <w:color w:val="000000"/>
                <w:sz w:val="16"/>
                <w:szCs w:val="16"/>
              </w:rPr>
              <w:t>განხორციელება,რაც</w:t>
            </w:r>
            <w:proofErr w:type="gramEnd"/>
            <w:r w:rsidRPr="00CE56B2">
              <w:rPr>
                <w:rFonts w:eastAsia="Times New Roman" w:cstheme="minorHAnsi"/>
                <w:color w:val="000000"/>
                <w:sz w:val="16"/>
                <w:szCs w:val="16"/>
              </w:rPr>
              <w:t xml:space="preserve"> გულისხმობს სახელმწიფო  სტანდარტების შესაბამისი პროგრამების და სწავლების მეთოდების შესწავლა, დახვეწას:მთავრობის დადგენილებით განსაზღვრული სტანდარტების შესაბამისი კვებით უზრუნველყოფა,აღსაზრდელთა უსაფრთხოების მიზნით ბაგა-ბაღების ინფრასტრუქტურის(ეზო,შენობა, ინვენტარი და სხვა)მოწესრიგება. ბაგა-ბაღების პერსონალის შრომითი პირობების გაუმჯობესება და მათი კვალიფიკაციის დონის ამაღლება. </w:t>
            </w:r>
          </w:p>
        </w:tc>
      </w:tr>
      <w:tr w:rsidR="004C2946" w:rsidRPr="00CE56B2" w:rsidTr="00675123">
        <w:trPr>
          <w:trHeight w:val="846"/>
        </w:trPr>
        <w:tc>
          <w:tcPr>
            <w:tcW w:w="903"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ჰარმონიულად განვითარებული და დაწყებითი საფეხურის პირველი კლასისათვის მომზადებული ბავშვები</w:t>
            </w:r>
          </w:p>
        </w:tc>
      </w:tr>
      <w:tr w:rsidR="003D5C23" w:rsidRPr="00CE56B2" w:rsidTr="00675123">
        <w:trPr>
          <w:trHeight w:val="846"/>
        </w:trPr>
        <w:tc>
          <w:tcPr>
            <w:tcW w:w="903" w:type="pct"/>
            <w:shd w:val="clear" w:color="000000" w:fill="FFFFFF"/>
          </w:tcPr>
          <w:p w:rsidR="003D5C23" w:rsidRPr="00CE56B2" w:rsidRDefault="003D5C23" w:rsidP="003D5C23">
            <w:pPr>
              <w:pStyle w:val="TableParagraph"/>
              <w:kinsoku w:val="0"/>
              <w:overflowPunct w:val="0"/>
              <w:spacing w:before="54"/>
              <w:ind w:left="103"/>
              <w:rPr>
                <w:rFonts w:asciiTheme="minorHAnsi" w:hAnsiTheme="minorHAnsi" w:cstheme="minorHAnsi"/>
                <w:sz w:val="16"/>
                <w:szCs w:val="16"/>
              </w:rPr>
            </w:pPr>
            <w:r w:rsidRPr="00CE56B2">
              <w:rPr>
                <w:rFonts w:asciiTheme="minorHAnsi" w:hAnsiTheme="minorHAnsi" w:cstheme="minorHAnsi"/>
                <w:bCs/>
                <w:sz w:val="16"/>
                <w:szCs w:val="16"/>
              </w:rPr>
              <w:t>გაეროს მდგრადი განვითარების SDG</w:t>
            </w:r>
            <w:r w:rsidRPr="00CE56B2">
              <w:rPr>
                <w:rFonts w:asciiTheme="minorHAnsi" w:hAnsiTheme="minorHAnsi" w:cstheme="minorHAnsi"/>
                <w:bCs/>
                <w:spacing w:val="4"/>
                <w:sz w:val="16"/>
                <w:szCs w:val="16"/>
              </w:rPr>
              <w:t xml:space="preserve"> </w:t>
            </w:r>
            <w:r w:rsidRPr="00CE56B2">
              <w:rPr>
                <w:rFonts w:asciiTheme="minorHAnsi" w:hAnsiTheme="minorHAnsi" w:cstheme="minorHAnsi"/>
                <w:bCs/>
                <w:sz w:val="16"/>
                <w:szCs w:val="16"/>
              </w:rPr>
              <w:t>მიზანი</w:t>
            </w:r>
          </w:p>
        </w:tc>
        <w:tc>
          <w:tcPr>
            <w:tcW w:w="4097" w:type="pct"/>
            <w:gridSpan w:val="6"/>
            <w:shd w:val="clear" w:color="000000" w:fill="FFFFFF"/>
          </w:tcPr>
          <w:p w:rsidR="003D5C23" w:rsidRPr="00CE56B2" w:rsidRDefault="003D5C23" w:rsidP="003D5C23">
            <w:pPr>
              <w:pStyle w:val="TableParagraph"/>
              <w:kinsoku w:val="0"/>
              <w:overflowPunct w:val="0"/>
              <w:spacing w:before="54"/>
              <w:ind w:left="132"/>
              <w:rPr>
                <w:rFonts w:asciiTheme="minorHAnsi" w:hAnsiTheme="minorHAnsi" w:cstheme="minorHAnsi"/>
                <w:sz w:val="16"/>
                <w:szCs w:val="16"/>
              </w:rPr>
            </w:pPr>
            <w:r w:rsidRPr="00CE56B2">
              <w:rPr>
                <w:rFonts w:asciiTheme="minorHAnsi" w:hAnsiTheme="minorHAnsi" w:cstheme="minorHAnsi"/>
                <w:sz w:val="16"/>
                <w:szCs w:val="16"/>
              </w:rPr>
              <w:t>SDG 4. ხარისხიანი</w:t>
            </w:r>
            <w:r w:rsidRPr="00CE56B2">
              <w:rPr>
                <w:rFonts w:asciiTheme="minorHAnsi" w:hAnsiTheme="minorHAnsi" w:cstheme="minorHAnsi"/>
                <w:spacing w:val="2"/>
                <w:sz w:val="16"/>
                <w:szCs w:val="16"/>
              </w:rPr>
              <w:t xml:space="preserve"> </w:t>
            </w:r>
            <w:r w:rsidRPr="00CE56B2">
              <w:rPr>
                <w:rFonts w:asciiTheme="minorHAnsi" w:hAnsiTheme="minorHAnsi" w:cstheme="minorHAnsi"/>
                <w:sz w:val="16"/>
                <w:szCs w:val="16"/>
              </w:rPr>
              <w:t>განათლება</w:t>
            </w:r>
          </w:p>
        </w:tc>
      </w:tr>
      <w:tr w:rsidR="003D5C23" w:rsidRPr="00CE56B2" w:rsidTr="00675123">
        <w:trPr>
          <w:trHeight w:val="900"/>
        </w:trPr>
        <w:tc>
          <w:tcPr>
            <w:tcW w:w="90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1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4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1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30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51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45"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აღსაზრდელთა რაოდენობა</w:t>
            </w:r>
          </w:p>
        </w:tc>
        <w:tc>
          <w:tcPr>
            <w:tcW w:w="793" w:type="pct"/>
            <w:shd w:val="clear" w:color="000000" w:fill="FFFFFF"/>
            <w:vAlign w:val="center"/>
            <w:hideMark/>
          </w:tcPr>
          <w:p w:rsidR="003D5C23" w:rsidRPr="00CE56B2" w:rsidRDefault="00261A8D" w:rsidP="004A55C9">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846</w:t>
            </w:r>
          </w:p>
        </w:tc>
        <w:tc>
          <w:tcPr>
            <w:tcW w:w="819" w:type="pct"/>
            <w:shd w:val="clear" w:color="000000" w:fill="FFFFFF"/>
            <w:vAlign w:val="center"/>
            <w:hideMark/>
          </w:tcPr>
          <w:p w:rsidR="003D5C23" w:rsidRPr="00CE56B2" w:rsidRDefault="00261A8D" w:rsidP="003D5C23">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900</w:t>
            </w:r>
          </w:p>
        </w:tc>
        <w:tc>
          <w:tcPr>
            <w:tcW w:w="6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1969"/>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51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45"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კვების ორგანიზებისა და რაციონის კვებითი ღირებულების ნორმების დაცულობა</w:t>
            </w:r>
          </w:p>
        </w:tc>
        <w:tc>
          <w:tcPr>
            <w:tcW w:w="7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სკოლამდელი აღზრდის დაწესებულებებში ბავშვებისათვის განკუთვნილი კვებითი ღირებულების ნორმები სრულყოფილად ვერ აკმაყოფილებს საქართველოს მთავრობის 2017 წლის 30 ოქტომბრის #487 დადგენილების მოთხოვნებს კვების რეჟიმით განსაზღვრულ ყველა პირობასთან მიმართებაში. კერძოდ, ყოველდღიურად 3 ძირითადი (საუზმე, სადილი, ვახშამი) კვებასთან ერთად 3 წახემსებას (პირველი წახემსება საუზმესა და სადილს შორის („</w:t>
            </w:r>
            <w:proofErr w:type="gramStart"/>
            <w:r w:rsidRPr="00CE56B2">
              <w:rPr>
                <w:rFonts w:eastAsia="Times New Roman" w:cstheme="minorHAnsi"/>
                <w:color w:val="000000"/>
                <w:sz w:val="16"/>
                <w:szCs w:val="16"/>
              </w:rPr>
              <w:t>დილის“</w:t>
            </w:r>
            <w:proofErr w:type="gramEnd"/>
            <w:r w:rsidRPr="00CE56B2">
              <w:rPr>
                <w:rFonts w:eastAsia="Times New Roman" w:cstheme="minorHAnsi"/>
                <w:color w:val="000000"/>
                <w:sz w:val="16"/>
                <w:szCs w:val="16"/>
              </w:rPr>
              <w:t xml:space="preserve">), მეორე სადილსა და ვახშამს შორის („შუადღის“), მესამე – ვახშმის შემდეგ). </w:t>
            </w:r>
          </w:p>
        </w:tc>
        <w:tc>
          <w:tcPr>
            <w:tcW w:w="81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გაუმჯობესებულია კვების ორგანიზებისა და რაციონის კვებითი დადგენილი ნორმების შესრულება. იმ დაწესებულებებში სადაც მუშაობის რეჟიმიდან გამომდინარე აუცილებელია 3 ძირითადი (საუზმე, სადილი, ვახშამი) კვება, ხშირ შემთხვევებში ბავშვების ასევე აქვთ ნორმებით განსაზღვრული წახემსება.  მეტი ყურადღება ექცევა კვების ორგანიზების ჰიგიენური ნორმების დაცვას, მათ შორის: კვების ბლოკის აღჭურვილობის,  პროდუქტების შენახვისა და სურსათის მომზადების მოთხოვნებს</w:t>
            </w:r>
          </w:p>
        </w:tc>
        <w:tc>
          <w:tcPr>
            <w:tcW w:w="6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xml:space="preserve">10% - დადგენილი სტანდარტები ახალი მიღებულია და  სააღმზრდელო პერსონალი საჭიროებს შესაბამისი   კვალიფიკაციის შეძენას (ამაღლებას); </w:t>
            </w:r>
          </w:p>
        </w:tc>
        <w:tc>
          <w:tcPr>
            <w:tcW w:w="53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630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51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w:t>
            </w:r>
          </w:p>
        </w:tc>
        <w:tc>
          <w:tcPr>
            <w:tcW w:w="745"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ბავშვის აღზრდისა და განათლების სტანდარტის დაცულობა </w:t>
            </w:r>
          </w:p>
        </w:tc>
        <w:tc>
          <w:tcPr>
            <w:tcW w:w="7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სკოლამდელი აღზრდის დაწესებულებებში ნაწილობრივ დაცულია საქართველოს მთავრობის 2017 წლის 30 ოქტომბრის #488 დადგენილებით დამტკიცებული ბავშვის აღზრდისა და განათლების სტანდარტის II და III ნაწილილები. აქედან: II ნაწილი განსაზღვრავს 2-დან 3 წლამდე ბავშვის აღზრდისა და განათლების სტანდარტებს; III ნაწილი განსაზღვრავს 3-დან 5 წლამდე ბავშვის აღზრდისა და განათლების სტანდარტებს და 5-6 წლამდე ბავშვის აღზრდისა და განათლების სახელმწიფო სტანდარტი.</w:t>
            </w:r>
          </w:p>
        </w:tc>
        <w:tc>
          <w:tcPr>
            <w:tcW w:w="819"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xml:space="preserve">საქართველოს მთავრობის მიერ დადგენილი ბავშვის აღზრდისა და განათლების სტანდარტები უკეთესადაა დანერგილი მუნიციპალურ ბაგა-მაღებში. კერძოდ, სტანდარტის II და III ნაწილებით განსაზღვრულ კონტიგენტზე ბავშვების განვითარებასთან (აღზრდა-განათლების) ერთად მეტი ყურადღება ეთმობა თემატურ მიმართულებებზე მუშაობას, მათ შორის: ხელოვნებას, წიგნიერებას და ჯანსაღი ცხოვრების წესის დამკვიდრებას. </w:t>
            </w:r>
          </w:p>
        </w:tc>
        <w:tc>
          <w:tcPr>
            <w:tcW w:w="69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30% - დადგენილი სტანდარტები ახალი მიღებულია და  სააღმზრდელო პერსონალი საჭიროებს შესაბამისი   კვალიფიკაციის შეძენას (ამაღლებას)</w:t>
            </w:r>
          </w:p>
        </w:tc>
        <w:tc>
          <w:tcPr>
            <w:tcW w:w="53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4C2946" w:rsidRPr="00CE56B2" w:rsidRDefault="004C2946" w:rsidP="007208F4">
      <w:pPr>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981"/>
        <w:gridCol w:w="1725"/>
        <w:gridCol w:w="1400"/>
        <w:gridCol w:w="1400"/>
        <w:gridCol w:w="1302"/>
        <w:gridCol w:w="1306"/>
      </w:tblGrid>
      <w:tr w:rsidR="004C2946" w:rsidRPr="00CE56B2" w:rsidTr="00675123">
        <w:trPr>
          <w:trHeight w:val="616"/>
        </w:trPr>
        <w:tc>
          <w:tcPr>
            <w:tcW w:w="907" w:type="pct"/>
            <w:vMerge w:val="restar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495" w:type="pct"/>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282" w:type="pct"/>
            <w:gridSpan w:val="3"/>
            <w:vMerge w:val="restar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  სკოლამდელი დაწესებულებების რეაბილიტაცია, მშენებლობა</w:t>
            </w:r>
          </w:p>
        </w:tc>
        <w:tc>
          <w:tcPr>
            <w:tcW w:w="1315" w:type="pct"/>
            <w:gridSpan w:val="2"/>
            <w:shd w:val="clear" w:color="000000" w:fill="FFFFFF"/>
            <w:vAlign w:val="center"/>
            <w:hideMark/>
          </w:tcPr>
          <w:p w:rsidR="004C2946" w:rsidRPr="00CE56B2" w:rsidRDefault="004C2946" w:rsidP="004C2946">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7"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9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282"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57"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58"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7</w:t>
            </w:r>
            <w:r w:rsidRPr="00CE56B2">
              <w:rPr>
                <w:rFonts w:eastAsia="Times New Roman" w:cstheme="minorHAnsi"/>
                <w:color w:val="000000"/>
                <w:sz w:val="16"/>
                <w:szCs w:val="16"/>
              </w:rPr>
              <w:t>--202</w:t>
            </w:r>
            <w:r w:rsidR="00501AAE">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4C2946" w:rsidRPr="00CE56B2" w:rsidTr="00675123">
        <w:trPr>
          <w:trHeight w:val="270"/>
        </w:trPr>
        <w:tc>
          <w:tcPr>
            <w:tcW w:w="907" w:type="pct"/>
            <w:vMerge/>
            <w:vAlign w:val="center"/>
            <w:hideMark/>
          </w:tcPr>
          <w:p w:rsidR="004C2946" w:rsidRPr="00CE56B2" w:rsidRDefault="004C2946" w:rsidP="004C2946">
            <w:pPr>
              <w:spacing w:after="0" w:line="240" w:lineRule="auto"/>
              <w:rPr>
                <w:rFonts w:eastAsia="Times New Roman" w:cstheme="minorHAnsi"/>
                <w:color w:val="000000"/>
                <w:sz w:val="16"/>
                <w:szCs w:val="16"/>
              </w:rPr>
            </w:pPr>
          </w:p>
        </w:tc>
        <w:tc>
          <w:tcPr>
            <w:tcW w:w="495" w:type="pct"/>
            <w:shd w:val="clear" w:color="000000" w:fill="FFFFFF"/>
            <w:vAlign w:val="center"/>
            <w:hideMark/>
          </w:tcPr>
          <w:p w:rsidR="004C2946" w:rsidRPr="00CE56B2" w:rsidRDefault="004C2946" w:rsidP="004C294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04 02</w:t>
            </w:r>
          </w:p>
        </w:tc>
        <w:tc>
          <w:tcPr>
            <w:tcW w:w="2282" w:type="pct"/>
            <w:gridSpan w:val="3"/>
            <w:vMerge/>
            <w:vAlign w:val="center"/>
            <w:hideMark/>
          </w:tcPr>
          <w:p w:rsidR="004C2946" w:rsidRPr="00CE56B2" w:rsidRDefault="004C2946" w:rsidP="004C2946">
            <w:pPr>
              <w:spacing w:after="0" w:line="240" w:lineRule="auto"/>
              <w:rPr>
                <w:rFonts w:eastAsia="Times New Roman" w:cstheme="minorHAnsi"/>
                <w:b/>
                <w:bCs/>
                <w:color w:val="000000"/>
                <w:sz w:val="16"/>
                <w:szCs w:val="16"/>
              </w:rPr>
            </w:pPr>
          </w:p>
        </w:tc>
        <w:tc>
          <w:tcPr>
            <w:tcW w:w="657" w:type="pct"/>
            <w:shd w:val="clear" w:color="000000" w:fill="FFFFFF"/>
            <w:vAlign w:val="center"/>
            <w:hideMark/>
          </w:tcPr>
          <w:p w:rsidR="004C2946" w:rsidRPr="00CE56B2" w:rsidRDefault="0000052A" w:rsidP="004C2946">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rPr>
              <w:t>0</w:t>
            </w:r>
            <w:r w:rsidR="004C2946" w:rsidRPr="00CE56B2">
              <w:rPr>
                <w:rFonts w:eastAsia="Times New Roman" w:cstheme="minorHAnsi"/>
                <w:b/>
                <w:bCs/>
                <w:color w:val="000000"/>
                <w:sz w:val="16"/>
                <w:szCs w:val="16"/>
              </w:rPr>
              <w:t>,0</w:t>
            </w:r>
          </w:p>
        </w:tc>
        <w:tc>
          <w:tcPr>
            <w:tcW w:w="658" w:type="pct"/>
            <w:shd w:val="clear" w:color="000000" w:fill="FFFFFF"/>
            <w:vAlign w:val="center"/>
            <w:hideMark/>
          </w:tcPr>
          <w:p w:rsidR="004C2946" w:rsidRPr="00CE56B2" w:rsidRDefault="00501AAE" w:rsidP="004C2946">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13</w:t>
            </w:r>
            <w:r w:rsidR="009057DD" w:rsidRPr="00CE56B2">
              <w:rPr>
                <w:rFonts w:eastAsia="Times New Roman" w:cstheme="minorHAnsi"/>
                <w:b/>
                <w:bCs/>
                <w:color w:val="000000"/>
                <w:sz w:val="16"/>
                <w:szCs w:val="16"/>
                <w:lang w:val="ka-GE"/>
              </w:rPr>
              <w:t>0</w:t>
            </w:r>
            <w:r w:rsidR="00094CED" w:rsidRPr="00CE56B2">
              <w:rPr>
                <w:rFonts w:eastAsia="Times New Roman" w:cstheme="minorHAnsi"/>
                <w:b/>
                <w:bCs/>
                <w:color w:val="000000"/>
                <w:sz w:val="16"/>
                <w:szCs w:val="16"/>
                <w:lang w:val="ka-GE"/>
              </w:rPr>
              <w:t>0,0</w:t>
            </w:r>
          </w:p>
        </w:tc>
      </w:tr>
      <w:tr w:rsidR="004C2946" w:rsidRPr="00CE56B2" w:rsidTr="00675123">
        <w:trPr>
          <w:trHeight w:val="610"/>
        </w:trPr>
        <w:tc>
          <w:tcPr>
            <w:tcW w:w="907"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3"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სივრცითი მოწყობის,  ინფრასტრუქტურის და არქიტექტურის სამსახური.</w:t>
            </w:r>
          </w:p>
        </w:tc>
      </w:tr>
      <w:tr w:rsidR="004C2946" w:rsidRPr="00CE56B2" w:rsidTr="00675123">
        <w:trPr>
          <w:trHeight w:val="1402"/>
        </w:trPr>
        <w:tc>
          <w:tcPr>
            <w:tcW w:w="907"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3" w:type="pct"/>
            <w:gridSpan w:val="6"/>
            <w:shd w:val="clear" w:color="000000" w:fill="FFFFFF"/>
            <w:vAlign w:val="center"/>
            <w:hideMark/>
          </w:tcPr>
          <w:p w:rsidR="004C2946" w:rsidRPr="00CE56B2" w:rsidRDefault="004C2946" w:rsidP="002D363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ფარგლებში </w:t>
            </w:r>
            <w:proofErr w:type="gramStart"/>
            <w:r w:rsidRPr="00CE56B2">
              <w:rPr>
                <w:rFonts w:eastAsia="Times New Roman" w:cstheme="minorHAnsi"/>
                <w:color w:val="000000"/>
                <w:sz w:val="16"/>
                <w:szCs w:val="16"/>
              </w:rPr>
              <w:t>განხორციელდება  მუნიციპალიტეტში</w:t>
            </w:r>
            <w:proofErr w:type="gramEnd"/>
            <w:r w:rsidRPr="00CE56B2">
              <w:rPr>
                <w:rFonts w:eastAsia="Times New Roman" w:cstheme="minorHAnsi"/>
                <w:color w:val="000000"/>
                <w:sz w:val="16"/>
                <w:szCs w:val="16"/>
              </w:rPr>
              <w:t xml:space="preserve"> არსებული ბაღების შენობების რეაბილიტაცია და ახალი ბაღების მშენებლობა. </w:t>
            </w:r>
          </w:p>
        </w:tc>
      </w:tr>
      <w:tr w:rsidR="004C2946" w:rsidRPr="00CE56B2" w:rsidTr="00F7176C">
        <w:trPr>
          <w:trHeight w:val="572"/>
        </w:trPr>
        <w:tc>
          <w:tcPr>
            <w:tcW w:w="907" w:type="pct"/>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3" w:type="pct"/>
            <w:gridSpan w:val="6"/>
            <w:shd w:val="clear" w:color="000000" w:fill="FFFFFF"/>
            <w:vAlign w:val="center"/>
            <w:hideMark/>
          </w:tcPr>
          <w:p w:rsidR="004C2946" w:rsidRPr="00CE56B2" w:rsidRDefault="004C2946" w:rsidP="004C2946">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რეაბილიტირებული საბავშო ბაღები , მოწესრიგებული ინფრასტრუქტურა</w:t>
            </w:r>
          </w:p>
        </w:tc>
      </w:tr>
      <w:tr w:rsidR="003D5C23" w:rsidRPr="00CE56B2" w:rsidTr="00675123">
        <w:trPr>
          <w:trHeight w:val="988"/>
        </w:trPr>
        <w:tc>
          <w:tcPr>
            <w:tcW w:w="907"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3"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3D5C23" w:rsidRPr="00CE56B2" w:rsidRDefault="003D5C23" w:rsidP="003D5C23">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3D5C23" w:rsidRPr="00CE56B2" w:rsidTr="00271D2A">
        <w:trPr>
          <w:trHeight w:val="725"/>
        </w:trPr>
        <w:tc>
          <w:tcPr>
            <w:tcW w:w="907"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7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0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0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5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5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271D2A">
        <w:trPr>
          <w:trHeight w:val="1275"/>
        </w:trPr>
        <w:tc>
          <w:tcPr>
            <w:tcW w:w="907"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70"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აშენებული / რეაბილიტირებული</w:t>
            </w:r>
            <w:r w:rsidRPr="00CE56B2">
              <w:rPr>
                <w:rFonts w:eastAsia="Times New Roman" w:cstheme="minorHAnsi"/>
                <w:color w:val="000000"/>
                <w:sz w:val="16"/>
                <w:szCs w:val="16"/>
              </w:rPr>
              <w:br/>
              <w:t>სკოლამდელი აღზრდის დაწესებულებები</w:t>
            </w:r>
          </w:p>
        </w:tc>
        <w:tc>
          <w:tcPr>
            <w:tcW w:w="706" w:type="pct"/>
            <w:shd w:val="clear" w:color="000000" w:fill="FFFFFF"/>
            <w:vAlign w:val="center"/>
            <w:hideMark/>
          </w:tcPr>
          <w:p w:rsidR="003D5C23" w:rsidRPr="00CE56B2" w:rsidRDefault="00E62A56" w:rsidP="003D5C23">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w:t>
            </w:r>
          </w:p>
        </w:tc>
        <w:tc>
          <w:tcPr>
            <w:tcW w:w="706" w:type="pct"/>
            <w:shd w:val="clear" w:color="000000" w:fill="FFFFFF"/>
            <w:vAlign w:val="center"/>
            <w:hideMark/>
          </w:tcPr>
          <w:p w:rsidR="003D5C23" w:rsidRPr="00CE56B2" w:rsidRDefault="00E62A56" w:rsidP="003D5C23">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w:t>
            </w:r>
          </w:p>
        </w:tc>
        <w:tc>
          <w:tcPr>
            <w:tcW w:w="65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5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271D2A">
        <w:trPr>
          <w:trHeight w:val="268"/>
        </w:trPr>
        <w:tc>
          <w:tcPr>
            <w:tcW w:w="907"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9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70"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70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0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5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5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4C2946" w:rsidRPr="00CE56B2" w:rsidRDefault="004C2946" w:rsidP="007208F4">
      <w:pPr>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601"/>
        <w:gridCol w:w="1425"/>
        <w:gridCol w:w="1845"/>
        <w:gridCol w:w="1848"/>
        <w:gridCol w:w="1178"/>
        <w:gridCol w:w="1238"/>
      </w:tblGrid>
      <w:tr w:rsidR="00FC298A" w:rsidRPr="00CE56B2" w:rsidTr="00281265">
        <w:trPr>
          <w:trHeight w:val="433"/>
        </w:trPr>
        <w:tc>
          <w:tcPr>
            <w:tcW w:w="903" w:type="pct"/>
            <w:vMerge w:val="restar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პროგრამის დასახელება </w:t>
            </w:r>
          </w:p>
        </w:tc>
        <w:tc>
          <w:tcPr>
            <w:tcW w:w="317" w:type="pct"/>
            <w:vMerge w:val="restart"/>
            <w:shd w:val="clear" w:color="000000" w:fill="FFFFFF"/>
            <w:vAlign w:val="center"/>
            <w:hideMark/>
          </w:tcPr>
          <w:p w:rsidR="00FC298A" w:rsidRPr="00CE56B2" w:rsidRDefault="00FC298A" w:rsidP="00FC298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641" w:type="pct"/>
            <w:gridSpan w:val="3"/>
            <w:vMerge w:val="restart"/>
            <w:shd w:val="clear" w:color="000000" w:fill="FFFFFF"/>
            <w:vAlign w:val="center"/>
            <w:hideMark/>
          </w:tcPr>
          <w:p w:rsidR="00FC298A" w:rsidRPr="00CE56B2" w:rsidRDefault="00FC298A" w:rsidP="00921A15">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საშუალო სკოლებში ინფრასტრუქტურის მოწყობა და </w:t>
            </w:r>
            <w:r w:rsidR="00921A15" w:rsidRPr="00CE56B2">
              <w:rPr>
                <w:rFonts w:eastAsia="Times New Roman" w:cstheme="minorHAnsi"/>
                <w:b/>
                <w:bCs/>
                <w:color w:val="000000"/>
                <w:sz w:val="16"/>
                <w:szCs w:val="16"/>
                <w:lang w:val="ka-GE"/>
              </w:rPr>
              <w:t>მოსწავლეთა ტრანსპორტირება</w:t>
            </w:r>
            <w:r w:rsidRPr="00CE56B2">
              <w:rPr>
                <w:rFonts w:eastAsia="Times New Roman" w:cstheme="minorHAnsi"/>
                <w:b/>
                <w:bCs/>
                <w:color w:val="000000"/>
                <w:sz w:val="16"/>
                <w:szCs w:val="16"/>
              </w:rPr>
              <w:t>.</w:t>
            </w:r>
          </w:p>
        </w:tc>
        <w:tc>
          <w:tcPr>
            <w:tcW w:w="1139" w:type="pct"/>
            <w:gridSpan w:val="2"/>
            <w:shd w:val="clear" w:color="000000" w:fill="FFFFFF"/>
            <w:vAlign w:val="center"/>
            <w:hideMark/>
          </w:tcPr>
          <w:p w:rsidR="00FC298A" w:rsidRPr="00CE56B2" w:rsidRDefault="00FC298A" w:rsidP="00FC298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9057DD">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17"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641"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498"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41"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7</w:t>
            </w:r>
            <w:r w:rsidRPr="00CE56B2">
              <w:rPr>
                <w:rFonts w:eastAsia="Times New Roman" w:cstheme="minorHAnsi"/>
                <w:color w:val="000000"/>
                <w:sz w:val="16"/>
                <w:szCs w:val="16"/>
              </w:rPr>
              <w:t>--202</w:t>
            </w:r>
            <w:r w:rsidR="00501AAE">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FC298A" w:rsidRPr="00CE56B2" w:rsidTr="009057DD">
        <w:trPr>
          <w:trHeight w:val="270"/>
        </w:trPr>
        <w:tc>
          <w:tcPr>
            <w:tcW w:w="903" w:type="pct"/>
            <w:vMerge/>
            <w:vAlign w:val="center"/>
            <w:hideMark/>
          </w:tcPr>
          <w:p w:rsidR="00FC298A" w:rsidRPr="00CE56B2" w:rsidRDefault="00FC298A" w:rsidP="00FC298A">
            <w:pPr>
              <w:spacing w:after="0" w:line="240" w:lineRule="auto"/>
              <w:rPr>
                <w:rFonts w:eastAsia="Times New Roman" w:cstheme="minorHAnsi"/>
                <w:color w:val="000000"/>
                <w:sz w:val="16"/>
                <w:szCs w:val="16"/>
              </w:rPr>
            </w:pPr>
          </w:p>
        </w:tc>
        <w:tc>
          <w:tcPr>
            <w:tcW w:w="317" w:type="pct"/>
            <w:shd w:val="clear" w:color="000000" w:fill="FFFFFF"/>
            <w:vAlign w:val="center"/>
            <w:hideMark/>
          </w:tcPr>
          <w:p w:rsidR="00FC298A" w:rsidRPr="00CE56B2" w:rsidRDefault="00FC298A" w:rsidP="00FC298A">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04 03</w:t>
            </w:r>
          </w:p>
        </w:tc>
        <w:tc>
          <w:tcPr>
            <w:tcW w:w="2641" w:type="pct"/>
            <w:gridSpan w:val="3"/>
            <w:vMerge/>
            <w:vAlign w:val="center"/>
            <w:hideMark/>
          </w:tcPr>
          <w:p w:rsidR="00FC298A" w:rsidRPr="00CE56B2" w:rsidRDefault="00FC298A" w:rsidP="00FC298A">
            <w:pPr>
              <w:spacing w:after="0" w:line="240" w:lineRule="auto"/>
              <w:rPr>
                <w:rFonts w:eastAsia="Times New Roman" w:cstheme="minorHAnsi"/>
                <w:b/>
                <w:bCs/>
                <w:color w:val="000000"/>
                <w:sz w:val="16"/>
                <w:szCs w:val="16"/>
              </w:rPr>
            </w:pPr>
          </w:p>
        </w:tc>
        <w:tc>
          <w:tcPr>
            <w:tcW w:w="498" w:type="pct"/>
            <w:shd w:val="clear" w:color="000000" w:fill="FFFFFF"/>
            <w:vAlign w:val="center"/>
            <w:hideMark/>
          </w:tcPr>
          <w:p w:rsidR="00FC298A" w:rsidRPr="00CE56B2" w:rsidRDefault="005D64B8" w:rsidP="00E62A56">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2281,8</w:t>
            </w:r>
          </w:p>
        </w:tc>
        <w:tc>
          <w:tcPr>
            <w:tcW w:w="641" w:type="pct"/>
            <w:shd w:val="clear" w:color="000000" w:fill="FFFFFF"/>
            <w:vAlign w:val="center"/>
            <w:hideMark/>
          </w:tcPr>
          <w:p w:rsidR="00FC298A" w:rsidRPr="00CE56B2" w:rsidRDefault="009057DD" w:rsidP="00E62A56">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lang w:val="ka-GE"/>
              </w:rPr>
              <w:t>0</w:t>
            </w:r>
            <w:r w:rsidR="00E62A56" w:rsidRPr="00CE56B2">
              <w:rPr>
                <w:rFonts w:eastAsia="Times New Roman" w:cstheme="minorHAnsi"/>
                <w:b/>
                <w:bCs/>
                <w:color w:val="000000"/>
                <w:sz w:val="16"/>
                <w:szCs w:val="16"/>
                <w:lang w:val="ka-GE"/>
              </w:rPr>
              <w:t>.</w:t>
            </w:r>
            <w:r w:rsidR="00FC298A" w:rsidRPr="00CE56B2">
              <w:rPr>
                <w:rFonts w:eastAsia="Times New Roman" w:cstheme="minorHAnsi"/>
                <w:b/>
                <w:bCs/>
                <w:color w:val="000000"/>
                <w:sz w:val="16"/>
                <w:szCs w:val="16"/>
              </w:rPr>
              <w:t>0</w:t>
            </w:r>
          </w:p>
        </w:tc>
      </w:tr>
      <w:tr w:rsidR="00FC298A" w:rsidRPr="00CE56B2" w:rsidTr="00281265">
        <w:trPr>
          <w:trHeight w:val="818"/>
        </w:trPr>
        <w:tc>
          <w:tcPr>
            <w:tcW w:w="903"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7" w:type="pct"/>
            <w:gridSpan w:val="6"/>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სივრცითი მოწყობის,  ინფრასტრუქტურის და არქიტექტურის სამსახური.</w:t>
            </w:r>
          </w:p>
        </w:tc>
      </w:tr>
      <w:tr w:rsidR="00FC298A" w:rsidRPr="00CE56B2" w:rsidTr="00CE56B2">
        <w:trPr>
          <w:trHeight w:val="1030"/>
        </w:trPr>
        <w:tc>
          <w:tcPr>
            <w:tcW w:w="903"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7" w:type="pct"/>
            <w:gridSpan w:val="6"/>
            <w:shd w:val="clear" w:color="000000" w:fill="FFFFFF"/>
            <w:vAlign w:val="center"/>
            <w:hideMark/>
          </w:tcPr>
          <w:p w:rsidR="00FC298A" w:rsidRPr="00CE56B2" w:rsidRDefault="00FC298A" w:rsidP="009057DD">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ამ პროგრამის ფარგლებში განხორციელდება მუნიციპალიტეტის ტერიტორიაზე მდებარე ზოგადსაგანმანათლებლო დაწესებულებების </w:t>
            </w:r>
            <w:r w:rsidR="009057DD" w:rsidRPr="00CE56B2">
              <w:rPr>
                <w:rFonts w:eastAsia="Times New Roman" w:cstheme="minorHAnsi"/>
                <w:color w:val="000000"/>
                <w:sz w:val="16"/>
                <w:szCs w:val="16"/>
                <w:lang w:val="ka-GE"/>
              </w:rPr>
              <w:t xml:space="preserve"> მოსწავლეების ტრანსპორტით მომსახურეობა</w:t>
            </w:r>
            <w:r w:rsidRPr="00CE56B2">
              <w:rPr>
                <w:rFonts w:eastAsia="Times New Roman" w:cstheme="minorHAnsi"/>
                <w:color w:val="000000"/>
                <w:sz w:val="16"/>
                <w:szCs w:val="16"/>
              </w:rPr>
              <w:t xml:space="preserve"> </w:t>
            </w:r>
          </w:p>
        </w:tc>
      </w:tr>
      <w:tr w:rsidR="00FC298A" w:rsidRPr="00CE56B2" w:rsidTr="00281265">
        <w:trPr>
          <w:trHeight w:val="732"/>
        </w:trPr>
        <w:tc>
          <w:tcPr>
            <w:tcW w:w="903"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FC298A" w:rsidRPr="00CE56B2" w:rsidRDefault="00E433BF" w:rsidP="00E433BF">
            <w:pPr>
              <w:spacing w:after="0" w:line="240" w:lineRule="auto"/>
              <w:rPr>
                <w:rFonts w:eastAsia="Times New Roman" w:cstheme="minorHAnsi"/>
                <w:color w:val="000000"/>
                <w:sz w:val="16"/>
                <w:szCs w:val="16"/>
                <w:lang w:val="ka-GE"/>
              </w:rPr>
            </w:pPr>
            <w:r w:rsidRPr="00CE56B2">
              <w:rPr>
                <w:rFonts w:eastAsia="Times New Roman" w:cstheme="minorHAnsi"/>
                <w:color w:val="000000"/>
                <w:sz w:val="16"/>
                <w:szCs w:val="16"/>
                <w:lang w:val="ka-GE"/>
              </w:rPr>
              <w:t>ტრანსპორტით უზრუნველყოფილი მოსწავლეები</w:t>
            </w:r>
          </w:p>
        </w:tc>
      </w:tr>
      <w:tr w:rsidR="003D5C23" w:rsidRPr="00CE56B2" w:rsidTr="00281265">
        <w:trPr>
          <w:trHeight w:val="816"/>
        </w:trPr>
        <w:tc>
          <w:tcPr>
            <w:tcW w:w="903"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7" w:type="pct"/>
            <w:gridSpan w:val="6"/>
            <w:shd w:val="clear" w:color="000000" w:fill="FFFFFF"/>
            <w:vAlign w:val="center"/>
          </w:tcPr>
          <w:p w:rsidR="003D5C23" w:rsidRPr="00CE56B2" w:rsidRDefault="003D5C23" w:rsidP="003D5C23">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3D5C23" w:rsidRPr="00CE56B2" w:rsidTr="009057DD">
        <w:trPr>
          <w:trHeight w:val="900"/>
        </w:trPr>
        <w:tc>
          <w:tcPr>
            <w:tcW w:w="90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4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94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94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49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4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F7176C">
        <w:trPr>
          <w:trHeight w:val="914"/>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31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47"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p>
        </w:tc>
        <w:tc>
          <w:tcPr>
            <w:tcW w:w="947" w:type="pct"/>
            <w:shd w:val="clear" w:color="000000" w:fill="FFFFFF"/>
            <w:vAlign w:val="center"/>
          </w:tcPr>
          <w:p w:rsidR="003D5C23" w:rsidRPr="00CE56B2" w:rsidRDefault="003D5C23" w:rsidP="00BD26E5">
            <w:pPr>
              <w:spacing w:after="0" w:line="240" w:lineRule="auto"/>
              <w:jc w:val="center"/>
              <w:rPr>
                <w:rFonts w:eastAsia="Times New Roman" w:cstheme="minorHAnsi"/>
                <w:color w:val="000000"/>
                <w:sz w:val="16"/>
                <w:szCs w:val="16"/>
              </w:rPr>
            </w:pPr>
          </w:p>
        </w:tc>
        <w:tc>
          <w:tcPr>
            <w:tcW w:w="948" w:type="pct"/>
            <w:shd w:val="clear" w:color="000000" w:fill="FFFFFF"/>
            <w:vAlign w:val="center"/>
          </w:tcPr>
          <w:p w:rsidR="003D5C23" w:rsidRPr="00CE56B2" w:rsidRDefault="003D5C23" w:rsidP="00BD26E5">
            <w:pPr>
              <w:spacing w:after="0" w:line="240" w:lineRule="auto"/>
              <w:jc w:val="center"/>
              <w:rPr>
                <w:rFonts w:eastAsia="Times New Roman" w:cstheme="minorHAnsi"/>
                <w:color w:val="000000"/>
                <w:sz w:val="16"/>
                <w:szCs w:val="16"/>
              </w:rPr>
            </w:pPr>
          </w:p>
        </w:tc>
        <w:tc>
          <w:tcPr>
            <w:tcW w:w="498" w:type="pct"/>
            <w:shd w:val="clear" w:color="000000" w:fill="FFFFFF"/>
            <w:vAlign w:val="center"/>
          </w:tcPr>
          <w:p w:rsidR="003D5C23" w:rsidRPr="00CE56B2" w:rsidRDefault="003D5C23" w:rsidP="003D5C23">
            <w:pPr>
              <w:spacing w:after="0" w:line="240" w:lineRule="auto"/>
              <w:jc w:val="center"/>
              <w:rPr>
                <w:rFonts w:eastAsia="Times New Roman" w:cstheme="minorHAnsi"/>
                <w:color w:val="000000"/>
                <w:sz w:val="16"/>
                <w:szCs w:val="16"/>
              </w:rPr>
            </w:pPr>
          </w:p>
        </w:tc>
        <w:tc>
          <w:tcPr>
            <w:tcW w:w="641"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FC298A" w:rsidRPr="00CE56B2" w:rsidRDefault="00FC298A" w:rsidP="007208F4">
      <w:pPr>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890"/>
        <w:gridCol w:w="2599"/>
        <w:gridCol w:w="1180"/>
        <w:gridCol w:w="1180"/>
        <w:gridCol w:w="1203"/>
        <w:gridCol w:w="1063"/>
      </w:tblGrid>
      <w:tr w:rsidR="00FC298A" w:rsidRPr="00CE56B2" w:rsidTr="00675123">
        <w:trPr>
          <w:trHeight w:val="303"/>
        </w:trPr>
        <w:tc>
          <w:tcPr>
            <w:tcW w:w="908" w:type="pct"/>
            <w:vMerge w:val="restar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450" w:type="pct"/>
            <w:vMerge w:val="restart"/>
            <w:shd w:val="clear" w:color="000000" w:fill="FFFFFF"/>
            <w:vAlign w:val="center"/>
            <w:hideMark/>
          </w:tcPr>
          <w:p w:rsidR="00FC298A" w:rsidRPr="00CE56B2" w:rsidRDefault="00FC298A" w:rsidP="00FC298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504" w:type="pct"/>
            <w:gridSpan w:val="3"/>
            <w:vMerge w:val="restart"/>
            <w:shd w:val="clear" w:color="000000" w:fill="FFFFFF"/>
            <w:vAlign w:val="center"/>
            <w:hideMark/>
          </w:tcPr>
          <w:p w:rsidR="00FC298A" w:rsidRPr="00CE56B2" w:rsidRDefault="00FC298A" w:rsidP="00FC298A">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 xml:space="preserve"> სკოლისგარეშე განათლება</w:t>
            </w:r>
          </w:p>
        </w:tc>
        <w:tc>
          <w:tcPr>
            <w:tcW w:w="1139" w:type="pct"/>
            <w:gridSpan w:val="2"/>
            <w:shd w:val="clear" w:color="000000" w:fill="FFFFFF"/>
            <w:vAlign w:val="center"/>
            <w:hideMark/>
          </w:tcPr>
          <w:p w:rsidR="00FC298A" w:rsidRPr="00CE56B2" w:rsidRDefault="00FC298A" w:rsidP="00FC298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50"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504"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7</w:t>
            </w:r>
            <w:r w:rsidRPr="00CE56B2">
              <w:rPr>
                <w:rFonts w:eastAsia="Times New Roman" w:cstheme="minorHAnsi"/>
                <w:color w:val="000000"/>
                <w:sz w:val="16"/>
                <w:szCs w:val="16"/>
              </w:rPr>
              <w:t>-202</w:t>
            </w:r>
            <w:r w:rsidR="00501AAE">
              <w:rPr>
                <w:rFonts w:eastAsia="Times New Roman" w:cstheme="minorHAnsi"/>
                <w:color w:val="000000"/>
                <w:sz w:val="16"/>
                <w:szCs w:val="16"/>
                <w:lang w:val="ka-GE"/>
              </w:rPr>
              <w:t>9</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r>
      <w:tr w:rsidR="00FC298A" w:rsidRPr="00CE56B2" w:rsidTr="00675123">
        <w:trPr>
          <w:trHeight w:val="270"/>
        </w:trPr>
        <w:tc>
          <w:tcPr>
            <w:tcW w:w="908" w:type="pct"/>
            <w:vMerge/>
            <w:vAlign w:val="center"/>
            <w:hideMark/>
          </w:tcPr>
          <w:p w:rsidR="00FC298A" w:rsidRPr="00CE56B2" w:rsidRDefault="00FC298A" w:rsidP="00FC298A">
            <w:pPr>
              <w:spacing w:after="0" w:line="240" w:lineRule="auto"/>
              <w:rPr>
                <w:rFonts w:eastAsia="Times New Roman" w:cstheme="minorHAnsi"/>
                <w:color w:val="000000"/>
                <w:sz w:val="16"/>
                <w:szCs w:val="16"/>
              </w:rPr>
            </w:pPr>
          </w:p>
        </w:tc>
        <w:tc>
          <w:tcPr>
            <w:tcW w:w="450" w:type="pct"/>
            <w:shd w:val="clear" w:color="000000" w:fill="FFFFFF"/>
            <w:vAlign w:val="center"/>
            <w:hideMark/>
          </w:tcPr>
          <w:p w:rsidR="00FC298A" w:rsidRPr="00CE56B2" w:rsidRDefault="00FC298A" w:rsidP="00FC298A">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04 04</w:t>
            </w:r>
          </w:p>
        </w:tc>
        <w:tc>
          <w:tcPr>
            <w:tcW w:w="2504" w:type="pct"/>
            <w:gridSpan w:val="3"/>
            <w:vMerge/>
            <w:vAlign w:val="center"/>
            <w:hideMark/>
          </w:tcPr>
          <w:p w:rsidR="00FC298A" w:rsidRPr="00CE56B2" w:rsidRDefault="00FC298A" w:rsidP="00FC298A">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FC298A" w:rsidRPr="00CE56B2" w:rsidRDefault="00501AAE" w:rsidP="005A70F1">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520</w:t>
            </w:r>
            <w:r w:rsidR="00CC5B9B">
              <w:rPr>
                <w:rFonts w:eastAsia="Times New Roman" w:cstheme="minorHAnsi"/>
                <w:b/>
                <w:bCs/>
                <w:color w:val="000000"/>
                <w:sz w:val="16"/>
                <w:szCs w:val="16"/>
                <w:lang w:val="ka-GE"/>
              </w:rPr>
              <w:t>.</w:t>
            </w:r>
            <w:r w:rsidR="00094CED" w:rsidRPr="00CE56B2">
              <w:rPr>
                <w:rFonts w:eastAsia="Times New Roman" w:cstheme="minorHAnsi"/>
                <w:b/>
                <w:bCs/>
                <w:color w:val="000000"/>
                <w:sz w:val="16"/>
                <w:szCs w:val="16"/>
                <w:lang w:val="ka-GE"/>
              </w:rPr>
              <w:t>0</w:t>
            </w:r>
          </w:p>
        </w:tc>
        <w:tc>
          <w:tcPr>
            <w:tcW w:w="530" w:type="pct"/>
            <w:shd w:val="clear" w:color="000000" w:fill="FFFFFF"/>
            <w:vAlign w:val="center"/>
            <w:hideMark/>
          </w:tcPr>
          <w:p w:rsidR="00FC298A" w:rsidRPr="00CE56B2" w:rsidRDefault="00E433BF" w:rsidP="00501AAE">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15</w:t>
            </w:r>
            <w:r w:rsidR="00501AAE">
              <w:rPr>
                <w:rFonts w:eastAsia="Times New Roman" w:cstheme="minorHAnsi"/>
                <w:b/>
                <w:bCs/>
                <w:color w:val="000000"/>
                <w:sz w:val="16"/>
                <w:szCs w:val="16"/>
                <w:lang w:val="ka-GE"/>
              </w:rPr>
              <w:t>60</w:t>
            </w:r>
            <w:r w:rsidRPr="00CE56B2">
              <w:rPr>
                <w:rFonts w:eastAsia="Times New Roman" w:cstheme="minorHAnsi"/>
                <w:b/>
                <w:bCs/>
                <w:color w:val="000000"/>
                <w:sz w:val="16"/>
                <w:szCs w:val="16"/>
                <w:lang w:val="ka-GE"/>
              </w:rPr>
              <w:t>.0</w:t>
            </w:r>
          </w:p>
        </w:tc>
      </w:tr>
      <w:tr w:rsidR="00FC298A" w:rsidRPr="00CE56B2" w:rsidTr="00675123">
        <w:trPr>
          <w:trHeight w:val="972"/>
        </w:trPr>
        <w:tc>
          <w:tcPr>
            <w:tcW w:w="908"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2" w:type="pct"/>
            <w:gridSpan w:val="6"/>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 ა) იპ თერჯოლის მოსწავლე-ახალგაზრდობის სოციალური დაცვის, მოქალაქეობრივი და ესთეტიკური აღზრდის მუნიციპალური ცენტრი</w:t>
            </w:r>
          </w:p>
        </w:tc>
      </w:tr>
      <w:tr w:rsidR="00FC298A" w:rsidRPr="00CE56B2" w:rsidTr="00E14454">
        <w:trPr>
          <w:trHeight w:val="3103"/>
        </w:trPr>
        <w:tc>
          <w:tcPr>
            <w:tcW w:w="908"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2" w:type="pct"/>
            <w:gridSpan w:val="6"/>
            <w:shd w:val="clear" w:color="000000" w:fill="FFFFFF"/>
            <w:vAlign w:val="center"/>
            <w:hideMark/>
          </w:tcPr>
          <w:p w:rsidR="00FC298A" w:rsidRPr="00CE56B2" w:rsidRDefault="00FC298A" w:rsidP="00501AAE">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ა(ა)იპ თერჯოლის მოსწავლე-ახლგაზრდობის სოციალური დაცვის,  მოქალაქეობრივი  და ესთეტიკური  აღზრდის  მუნიციპალური  ცენტრი, არის არაფორმალური  სკოლისგარეშე საგანმანათლებო  დაწესებულება, რომელიც ემსახურება 6-21 წლამდე  მოსწავლე-ახალგაზრდობას, რომლის ფუნდამენტური  პრინციპია  ნებაყოფლობითობა და ხელმისაწვდომობა,   რაც სათანადო პირობების შესაბამისი სტრატეგიული, პერსპექტიული გეგმებით,პროგრამებით და ქვეპროგრამებით ხორციელდება,პროგრამული ბიუჯეტიდან გამომდინარე 202</w:t>
            </w:r>
            <w:r w:rsidR="00651727">
              <w:rPr>
                <w:rFonts w:eastAsia="Times New Roman" w:cstheme="minorHAnsi"/>
                <w:color w:val="000000"/>
                <w:sz w:val="16"/>
                <w:szCs w:val="16"/>
                <w:lang w:val="ka-GE"/>
              </w:rPr>
              <w:t>4</w:t>
            </w:r>
            <w:r w:rsidRPr="00CE56B2">
              <w:rPr>
                <w:rFonts w:eastAsia="Times New Roman" w:cstheme="minorHAnsi"/>
                <w:color w:val="000000"/>
                <w:sz w:val="16"/>
                <w:szCs w:val="16"/>
              </w:rPr>
              <w:t>-2</w:t>
            </w:r>
            <w:r w:rsidR="00651727">
              <w:rPr>
                <w:rFonts w:eastAsia="Times New Roman" w:cstheme="minorHAnsi"/>
                <w:color w:val="000000"/>
                <w:sz w:val="16"/>
                <w:szCs w:val="16"/>
                <w:lang w:val="ka-GE"/>
              </w:rPr>
              <w:t>5</w:t>
            </w:r>
            <w:r w:rsidRPr="00CE56B2">
              <w:rPr>
                <w:rFonts w:eastAsia="Times New Roman" w:cstheme="minorHAnsi"/>
                <w:color w:val="000000"/>
                <w:sz w:val="16"/>
                <w:szCs w:val="16"/>
              </w:rPr>
              <w:t xml:space="preserve"> სასწავლო წელს ,,ცენტრში’’ მუშაობ</w:t>
            </w:r>
            <w:r w:rsidR="00651727">
              <w:rPr>
                <w:rFonts w:eastAsia="Times New Roman" w:cstheme="minorHAnsi"/>
                <w:color w:val="000000"/>
                <w:sz w:val="16"/>
                <w:szCs w:val="16"/>
                <w:lang w:val="ka-GE"/>
              </w:rPr>
              <w:t>ს</w:t>
            </w:r>
            <w:r w:rsidRPr="00CE56B2">
              <w:rPr>
                <w:rFonts w:eastAsia="Times New Roman" w:cstheme="minorHAnsi"/>
                <w:color w:val="000000"/>
                <w:sz w:val="16"/>
                <w:szCs w:val="16"/>
              </w:rPr>
              <w:t xml:space="preserve"> 4 ქვეპროგრამა, რომელშიც გაერთიანებული</w:t>
            </w:r>
            <w:r w:rsidR="00651727">
              <w:rPr>
                <w:rFonts w:eastAsia="Times New Roman" w:cstheme="minorHAnsi"/>
                <w:color w:val="000000"/>
                <w:sz w:val="16"/>
                <w:szCs w:val="16"/>
                <w:lang w:val="ka-GE"/>
              </w:rPr>
              <w:t>ა</w:t>
            </w:r>
            <w:r w:rsidRPr="00CE56B2">
              <w:rPr>
                <w:rFonts w:eastAsia="Times New Roman" w:cstheme="minorHAnsi"/>
                <w:color w:val="000000"/>
                <w:sz w:val="16"/>
                <w:szCs w:val="16"/>
              </w:rPr>
              <w:t xml:space="preserve"> 26 კლუბი და წრე .  სასწავლო წლის პროგრამული ბიუჯეტი დაგეგმილი და ორიენტირებული იყო ,,ცენტრში’’ მოსწავლეთა ჩართულობის 20 % ზრდასა და მუშაობის ხარისხის კოეფიციენტის ამაღლებაზე,</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რასაც ,,ცენტრმა’’ წარმატებით გაართვა თავი, მოსწავლეთა რაოდენობა-</w:t>
            </w:r>
            <w:r w:rsidR="00501AAE">
              <w:rPr>
                <w:rFonts w:eastAsia="Times New Roman" w:cstheme="minorHAnsi"/>
                <w:color w:val="000000"/>
                <w:sz w:val="16"/>
                <w:szCs w:val="16"/>
                <w:lang w:val="ka-GE"/>
              </w:rPr>
              <w:t>72</w:t>
            </w:r>
            <w:r w:rsidR="004A55C9" w:rsidRPr="00CE56B2">
              <w:rPr>
                <w:rFonts w:eastAsia="Times New Roman" w:cstheme="minorHAnsi"/>
                <w:color w:val="000000"/>
                <w:sz w:val="16"/>
                <w:szCs w:val="16"/>
                <w:lang w:val="ka-GE"/>
              </w:rPr>
              <w:t>0</w:t>
            </w:r>
            <w:r w:rsidRPr="00CE56B2">
              <w:rPr>
                <w:rFonts w:eastAsia="Times New Roman" w:cstheme="minorHAnsi"/>
                <w:color w:val="000000"/>
                <w:sz w:val="16"/>
                <w:szCs w:val="16"/>
              </w:rPr>
              <w:t xml:space="preserve">,სასაწავლო-შემოქმედებით მუშაობაში ჩართულობა  გაიზარდა 20%-ით.ეფასდა ხარისხის მაჩვენებელი,სასწავლო პროცესში შესაბამისი ინდიკატორებით  ცალკეულ კლუბებსა და წრეებში,რაც აისახა პედაგოგიური საბჭოს სხდომაზე ,,ცენტრის’’ მუშაობის შეფასებისას,რომელსაც საფუძვლად დაედო,კოორდინატორთა,მენეჯერთა,მონიტორინგის ჯგუფის მიერ მომზადებული ანგარიშები,შეფასებები.მოსწავლეთა აქტიური,წარმატებული მუშაობა  შესაბამისად აისახა სტატისტიკაშიც, წლის განმავლობაში მოსწავლეთა ცენტრში დიპლომებით,სიგელებით </w:t>
            </w:r>
            <w:r w:rsidR="00377EA8" w:rsidRPr="00CE56B2">
              <w:rPr>
                <w:rFonts w:eastAsia="Times New Roman" w:cstheme="minorHAnsi"/>
                <w:color w:val="000000"/>
                <w:sz w:val="16"/>
                <w:szCs w:val="16"/>
                <w:lang w:val="ka-GE"/>
              </w:rPr>
              <w:t>16</w:t>
            </w:r>
            <w:r w:rsidR="00501AAE">
              <w:rPr>
                <w:rFonts w:eastAsia="Times New Roman" w:cstheme="minorHAnsi"/>
                <w:color w:val="000000"/>
                <w:sz w:val="16"/>
                <w:szCs w:val="16"/>
                <w:lang w:val="ka-GE"/>
              </w:rPr>
              <w:t>0</w:t>
            </w:r>
            <w:r w:rsidRPr="00CE56B2">
              <w:rPr>
                <w:rFonts w:eastAsia="Times New Roman" w:cstheme="minorHAnsi"/>
                <w:color w:val="000000"/>
                <w:sz w:val="16"/>
                <w:szCs w:val="16"/>
              </w:rPr>
              <w:t xml:space="preserve">, ფასიანი </w:t>
            </w:r>
            <w:r w:rsidR="004A55C9" w:rsidRPr="00CE56B2">
              <w:rPr>
                <w:rFonts w:eastAsia="Times New Roman" w:cstheme="minorHAnsi"/>
                <w:color w:val="000000"/>
                <w:sz w:val="16"/>
                <w:szCs w:val="16"/>
              </w:rPr>
              <w:t xml:space="preserve">საჩუქრებით(წიგნები) დაჯილდოვდა </w:t>
            </w:r>
            <w:r w:rsidR="00377EA8" w:rsidRPr="00CE56B2">
              <w:rPr>
                <w:rFonts w:eastAsia="Times New Roman" w:cstheme="minorHAnsi"/>
                <w:color w:val="000000"/>
                <w:sz w:val="16"/>
                <w:szCs w:val="16"/>
                <w:lang w:val="ka-GE"/>
              </w:rPr>
              <w:t>2</w:t>
            </w:r>
            <w:r w:rsidR="00501AAE">
              <w:rPr>
                <w:rFonts w:eastAsia="Times New Roman" w:cstheme="minorHAnsi"/>
                <w:color w:val="000000"/>
                <w:sz w:val="16"/>
                <w:szCs w:val="16"/>
                <w:lang w:val="ka-GE"/>
              </w:rPr>
              <w:t>8</w:t>
            </w:r>
            <w:r w:rsidRPr="00CE56B2">
              <w:rPr>
                <w:rFonts w:eastAsia="Times New Roman" w:cstheme="minorHAnsi"/>
                <w:color w:val="000000"/>
                <w:sz w:val="16"/>
                <w:szCs w:val="16"/>
              </w:rPr>
              <w:t xml:space="preserve"> მოსწავლე. </w:t>
            </w:r>
          </w:p>
        </w:tc>
      </w:tr>
      <w:tr w:rsidR="00FC298A" w:rsidRPr="00CE56B2" w:rsidTr="00675123">
        <w:trPr>
          <w:trHeight w:val="1542"/>
        </w:trPr>
        <w:tc>
          <w:tcPr>
            <w:tcW w:w="908" w:type="pct"/>
            <w:shd w:val="clear" w:color="000000" w:fill="FFFFFF"/>
            <w:vAlign w:val="center"/>
            <w:hideMark/>
          </w:tcPr>
          <w:p w:rsidR="00FC298A" w:rsidRPr="00CE56B2" w:rsidRDefault="00FC298A" w:rsidP="00FC298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2" w:type="pct"/>
            <w:gridSpan w:val="6"/>
            <w:shd w:val="clear" w:color="000000" w:fill="FFFFFF"/>
            <w:vAlign w:val="center"/>
            <w:hideMark/>
          </w:tcPr>
          <w:p w:rsidR="00FC298A" w:rsidRPr="00CE56B2" w:rsidRDefault="00FC298A" w:rsidP="00FC298A">
            <w:pPr>
              <w:spacing w:after="240" w:line="240" w:lineRule="auto"/>
              <w:rPr>
                <w:rFonts w:eastAsia="Times New Roman" w:cstheme="minorHAnsi"/>
                <w:color w:val="000000"/>
                <w:sz w:val="16"/>
                <w:szCs w:val="16"/>
              </w:rPr>
            </w:pPr>
            <w:r w:rsidRPr="00CE56B2">
              <w:rPr>
                <w:rFonts w:eastAsia="Times New Roman" w:cstheme="minorHAnsi"/>
                <w:color w:val="000000"/>
                <w:sz w:val="16"/>
                <w:szCs w:val="16"/>
              </w:rPr>
              <w:br/>
              <w:t>თერჯოლის მუნიციპალიტეტის ტერიტორიაზე მცხოვრები, მოსწავლე-</w:t>
            </w:r>
            <w:proofErr w:type="gramStart"/>
            <w:r w:rsidRPr="00CE56B2">
              <w:rPr>
                <w:rFonts w:eastAsia="Times New Roman" w:cstheme="minorHAnsi"/>
                <w:color w:val="000000"/>
                <w:sz w:val="16"/>
                <w:szCs w:val="16"/>
              </w:rPr>
              <w:t>ახალგაზრდობის  ცნობიერების</w:t>
            </w:r>
            <w:proofErr w:type="gramEnd"/>
            <w:r w:rsidRPr="00CE56B2">
              <w:rPr>
                <w:rFonts w:eastAsia="Times New Roman" w:cstheme="minorHAnsi"/>
                <w:color w:val="000000"/>
                <w:sz w:val="16"/>
                <w:szCs w:val="16"/>
              </w:rPr>
              <w:t xml:space="preserve"> ამაღლეების ხელშეწყობა , მოსწავლეთათვის საინტერესო, სასწავლო-შემეცნებითი და გასართობი ატმოსფეროს შექმნა, პროგრამების, აქტივობების, ღონისძიებების განხორციელებაში მოსწავლეთა ჩართულობის  გაზრდა, მათი  უნარების, შემოქმედებითი ნიჭის , პოტენციალის რეალიზებისათვის სათანადო გარემოს შექმნა, ინციატივების, წამოწყებების მხარდაჭერა.  საბაზისო ცოდნის მიწოდება და  საზოგადოებაში ინტეგრირების, ჯანსაღი ცხოვრების წესის დამკვიდრების  ხელშეწყობა.</w:t>
            </w:r>
          </w:p>
        </w:tc>
      </w:tr>
      <w:tr w:rsidR="003D5C23" w:rsidRPr="00CE56B2" w:rsidTr="00675123">
        <w:trPr>
          <w:trHeight w:val="859"/>
        </w:trPr>
        <w:tc>
          <w:tcPr>
            <w:tcW w:w="908"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r w:rsidRPr="00CE56B2">
              <w:rPr>
                <w:rFonts w:cstheme="minorHAnsi"/>
                <w:bCs/>
                <w:sz w:val="16"/>
                <w:szCs w:val="16"/>
              </w:rPr>
              <w:lastRenderedPageBreak/>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2" w:type="pct"/>
            <w:gridSpan w:val="6"/>
            <w:shd w:val="clear" w:color="000000" w:fill="FFFFFF"/>
            <w:vAlign w:val="center"/>
          </w:tcPr>
          <w:p w:rsidR="003D5C23" w:rsidRPr="00CE56B2" w:rsidRDefault="003D5C23" w:rsidP="003D5C23">
            <w:pPr>
              <w:rPr>
                <w:rFonts w:cstheme="minorHAnsi"/>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p w:rsidR="00215F5A" w:rsidRPr="00CE56B2" w:rsidRDefault="00215F5A" w:rsidP="003D5C23">
            <w:pPr>
              <w:rPr>
                <w:rFonts w:cstheme="minorHAnsi"/>
                <w:color w:val="000000"/>
                <w:sz w:val="16"/>
                <w:szCs w:val="16"/>
              </w:rPr>
            </w:pPr>
            <w:r w:rsidRPr="00CE56B2">
              <w:rPr>
                <w:rFonts w:cstheme="minorHAnsi"/>
                <w:sz w:val="16"/>
                <w:szCs w:val="16"/>
              </w:rPr>
              <w:t>SDG</w:t>
            </w:r>
            <w:r w:rsidRPr="00CE56B2">
              <w:rPr>
                <w:rFonts w:cstheme="minorHAnsi"/>
                <w:spacing w:val="-8"/>
                <w:sz w:val="16"/>
                <w:szCs w:val="16"/>
              </w:rPr>
              <w:t xml:space="preserve"> </w:t>
            </w:r>
            <w:r w:rsidRPr="00CE56B2">
              <w:rPr>
                <w:rFonts w:cstheme="minorHAnsi"/>
                <w:sz w:val="16"/>
                <w:szCs w:val="16"/>
              </w:rPr>
              <w:t>5</w:t>
            </w:r>
            <w:r w:rsidRPr="00CE56B2">
              <w:rPr>
                <w:rFonts w:cstheme="minorHAnsi"/>
                <w:sz w:val="16"/>
                <w:szCs w:val="16"/>
                <w:lang w:val="ka-GE"/>
              </w:rPr>
              <w:t>. გენდერული თანასწორობა</w:t>
            </w:r>
          </w:p>
        </w:tc>
      </w:tr>
      <w:tr w:rsidR="003D5C23" w:rsidRPr="00CE56B2" w:rsidTr="00675123">
        <w:trPr>
          <w:trHeight w:val="900"/>
        </w:trPr>
        <w:tc>
          <w:tcPr>
            <w:tcW w:w="908" w:type="pct"/>
            <w:vMerge w:val="restar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1312"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59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596"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360"/>
        </w:trPr>
        <w:tc>
          <w:tcPr>
            <w:tcW w:w="90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1312" w:type="pct"/>
            <w:shd w:val="clear" w:color="auto" w:fill="auto"/>
            <w:noWrap/>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მოსწავლეთა რაოდენობის ზრდა</w:t>
            </w:r>
          </w:p>
        </w:tc>
        <w:tc>
          <w:tcPr>
            <w:tcW w:w="596" w:type="pct"/>
            <w:shd w:val="clear" w:color="auto" w:fill="auto"/>
            <w:vAlign w:val="center"/>
            <w:hideMark/>
          </w:tcPr>
          <w:p w:rsidR="003D5C23" w:rsidRPr="00CE56B2" w:rsidRDefault="00501AAE" w:rsidP="003D5C23">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72</w:t>
            </w:r>
            <w:r w:rsidR="00281265" w:rsidRPr="00CE56B2">
              <w:rPr>
                <w:rFonts w:eastAsia="Times New Roman" w:cstheme="minorHAnsi"/>
                <w:color w:val="000000"/>
                <w:sz w:val="16"/>
                <w:szCs w:val="16"/>
                <w:lang w:val="ka-GE"/>
              </w:rPr>
              <w:t>0</w:t>
            </w:r>
          </w:p>
        </w:tc>
        <w:tc>
          <w:tcPr>
            <w:tcW w:w="596" w:type="pct"/>
            <w:shd w:val="clear" w:color="auto" w:fill="auto"/>
            <w:vAlign w:val="center"/>
            <w:hideMark/>
          </w:tcPr>
          <w:p w:rsidR="003D5C23" w:rsidRPr="00CE56B2" w:rsidRDefault="00501AAE" w:rsidP="00281265">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75</w:t>
            </w:r>
            <w:r w:rsidR="00281265" w:rsidRPr="00CE56B2">
              <w:rPr>
                <w:rFonts w:eastAsia="Times New Roman" w:cstheme="minorHAnsi"/>
                <w:color w:val="000000"/>
                <w:sz w:val="16"/>
                <w:szCs w:val="16"/>
                <w:lang w:val="ka-GE"/>
              </w:rPr>
              <w:t>0</w:t>
            </w:r>
          </w:p>
        </w:tc>
        <w:tc>
          <w:tcPr>
            <w:tcW w:w="608" w:type="pct"/>
            <w:shd w:val="clear" w:color="auto" w:fill="auto"/>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480"/>
        </w:trPr>
        <w:tc>
          <w:tcPr>
            <w:tcW w:w="90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5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1312"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აქტივობების, ღონისძიებების რაოდენობის ზრდა</w:t>
            </w:r>
          </w:p>
        </w:tc>
        <w:tc>
          <w:tcPr>
            <w:tcW w:w="596" w:type="pct"/>
            <w:shd w:val="clear" w:color="auto" w:fill="auto"/>
            <w:vAlign w:val="center"/>
            <w:hideMark/>
          </w:tcPr>
          <w:p w:rsidR="003D5C23" w:rsidRPr="00CE56B2" w:rsidRDefault="00281265" w:rsidP="00501AAE">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16</w:t>
            </w:r>
            <w:r w:rsidR="00501AAE">
              <w:rPr>
                <w:rFonts w:eastAsia="Times New Roman" w:cstheme="minorHAnsi"/>
                <w:color w:val="000000"/>
                <w:sz w:val="16"/>
                <w:szCs w:val="16"/>
                <w:lang w:val="ka-GE"/>
              </w:rPr>
              <w:t>0</w:t>
            </w:r>
          </w:p>
        </w:tc>
        <w:tc>
          <w:tcPr>
            <w:tcW w:w="596" w:type="pct"/>
            <w:shd w:val="clear" w:color="auto" w:fill="auto"/>
            <w:vAlign w:val="center"/>
            <w:hideMark/>
          </w:tcPr>
          <w:p w:rsidR="003D5C23" w:rsidRPr="00CE56B2" w:rsidRDefault="00E433BF" w:rsidP="00E433BF">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lang w:val="ka-GE"/>
              </w:rPr>
              <w:t>175</w:t>
            </w:r>
          </w:p>
        </w:tc>
        <w:tc>
          <w:tcPr>
            <w:tcW w:w="608" w:type="pct"/>
            <w:shd w:val="clear" w:color="auto" w:fill="auto"/>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700"/>
        </w:trPr>
        <w:tc>
          <w:tcPr>
            <w:tcW w:w="908"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50" w:type="pct"/>
            <w:shd w:val="clear" w:color="auto" w:fill="auto"/>
            <w:noWrap/>
            <w:vAlign w:val="center"/>
            <w:hideMark/>
          </w:tcPr>
          <w:p w:rsidR="003D5C23" w:rsidRPr="00CE56B2" w:rsidRDefault="003D5C23" w:rsidP="003D5C23">
            <w:pPr>
              <w:spacing w:after="0" w:line="240" w:lineRule="auto"/>
              <w:jc w:val="center"/>
              <w:rPr>
                <w:rFonts w:eastAsia="Times New Roman" w:cstheme="minorHAnsi"/>
                <w:sz w:val="16"/>
                <w:szCs w:val="16"/>
              </w:rPr>
            </w:pPr>
            <w:r w:rsidRPr="00CE56B2">
              <w:rPr>
                <w:rFonts w:eastAsia="Times New Roman" w:cstheme="minorHAnsi"/>
                <w:sz w:val="16"/>
                <w:szCs w:val="16"/>
              </w:rPr>
              <w:t>3</w:t>
            </w:r>
          </w:p>
        </w:tc>
        <w:tc>
          <w:tcPr>
            <w:tcW w:w="1312"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გასვლები საჯარო სკოლებში ალტერნატიული პროგრამებით</w:t>
            </w:r>
          </w:p>
        </w:tc>
        <w:tc>
          <w:tcPr>
            <w:tcW w:w="596" w:type="pct"/>
            <w:shd w:val="clear" w:color="auto" w:fill="auto"/>
            <w:vAlign w:val="center"/>
            <w:hideMark/>
          </w:tcPr>
          <w:p w:rsidR="003D5C23" w:rsidRPr="00CE56B2" w:rsidRDefault="003D5C23" w:rsidP="00501AAE">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1</w:t>
            </w:r>
            <w:r w:rsidR="00501AAE">
              <w:rPr>
                <w:rFonts w:eastAsia="Times New Roman" w:cstheme="minorHAnsi"/>
                <w:color w:val="000000"/>
                <w:sz w:val="16"/>
                <w:szCs w:val="16"/>
                <w:lang w:val="ka-GE"/>
              </w:rPr>
              <w:t>5</w:t>
            </w:r>
          </w:p>
        </w:tc>
        <w:tc>
          <w:tcPr>
            <w:tcW w:w="596" w:type="pct"/>
            <w:shd w:val="clear" w:color="auto" w:fill="auto"/>
            <w:vAlign w:val="center"/>
            <w:hideMark/>
          </w:tcPr>
          <w:p w:rsidR="003D5C23" w:rsidRPr="00CE56B2" w:rsidRDefault="003D5C23" w:rsidP="00501AAE">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1</w:t>
            </w:r>
            <w:r w:rsidR="00501AAE">
              <w:rPr>
                <w:rFonts w:eastAsia="Times New Roman" w:cstheme="minorHAnsi"/>
                <w:color w:val="000000"/>
                <w:sz w:val="16"/>
                <w:szCs w:val="16"/>
                <w:lang w:val="ka-GE"/>
              </w:rPr>
              <w:t>8</w:t>
            </w:r>
          </w:p>
        </w:tc>
        <w:tc>
          <w:tcPr>
            <w:tcW w:w="608" w:type="pct"/>
            <w:shd w:val="clear" w:color="auto" w:fill="auto"/>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auto" w:fill="auto"/>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r>
    </w:tbl>
    <w:p w:rsidR="00921A15" w:rsidRPr="00CE56B2" w:rsidRDefault="00921A15" w:rsidP="007208F4">
      <w:pPr>
        <w:jc w:val="both"/>
        <w:rPr>
          <w:rFonts w:cstheme="minorHAnsi"/>
        </w:rPr>
      </w:pPr>
    </w:p>
    <w:p w:rsidR="007208F4" w:rsidRPr="00CE56B2" w:rsidRDefault="007208F4" w:rsidP="0035136E">
      <w:pPr>
        <w:pStyle w:val="Heading2"/>
        <w:jc w:val="center"/>
        <w:rPr>
          <w:rFonts w:asciiTheme="minorHAnsi" w:hAnsiTheme="minorHAnsi" w:cstheme="minorHAnsi"/>
        </w:rPr>
      </w:pPr>
      <w:bookmarkStart w:id="8" w:name="_Toc531478064"/>
      <w:bookmarkStart w:id="9" w:name="_Toc531541402"/>
      <w:proofErr w:type="gramStart"/>
      <w:r w:rsidRPr="00CE56B2">
        <w:rPr>
          <w:rFonts w:asciiTheme="minorHAnsi" w:hAnsiTheme="minorHAnsi" w:cstheme="minorHAnsi"/>
        </w:rPr>
        <w:t xml:space="preserve">კულტურა,  </w:t>
      </w:r>
      <w:r w:rsidR="00DA3E13" w:rsidRPr="00CE56B2">
        <w:rPr>
          <w:rFonts w:asciiTheme="minorHAnsi" w:hAnsiTheme="minorHAnsi" w:cstheme="minorHAnsi"/>
          <w:lang w:val="ka-GE"/>
        </w:rPr>
        <w:t>რელიგი</w:t>
      </w:r>
      <w:r w:rsidR="003852D5" w:rsidRPr="00CE56B2">
        <w:rPr>
          <w:rFonts w:asciiTheme="minorHAnsi" w:hAnsiTheme="minorHAnsi" w:cstheme="minorHAnsi"/>
          <w:lang w:val="ka-GE"/>
        </w:rPr>
        <w:t>ა</w:t>
      </w:r>
      <w:proofErr w:type="gramEnd"/>
      <w:r w:rsidR="00DA3E13" w:rsidRPr="00CE56B2">
        <w:rPr>
          <w:rFonts w:asciiTheme="minorHAnsi" w:hAnsiTheme="minorHAnsi" w:cstheme="minorHAnsi"/>
          <w:lang w:val="ka-GE"/>
        </w:rPr>
        <w:t xml:space="preserve">, </w:t>
      </w:r>
      <w:r w:rsidRPr="00CE56B2">
        <w:rPr>
          <w:rFonts w:asciiTheme="minorHAnsi" w:hAnsiTheme="minorHAnsi" w:cstheme="minorHAnsi"/>
        </w:rPr>
        <w:t>ახალგაზრდობა და სპორტი</w:t>
      </w:r>
      <w:bookmarkEnd w:id="8"/>
      <w:bookmarkEnd w:id="9"/>
    </w:p>
    <w:p w:rsidR="00DA3E13" w:rsidRPr="00CE56B2" w:rsidRDefault="00DA3E13" w:rsidP="00DA3E13">
      <w:pPr>
        <w:rPr>
          <w:rFonts w:cstheme="minorHAnsi"/>
        </w:rPr>
      </w:pPr>
    </w:p>
    <w:p w:rsidR="007208F4" w:rsidRPr="00CE56B2" w:rsidRDefault="007208F4" w:rsidP="007208F4">
      <w:pPr>
        <w:jc w:val="both"/>
        <w:rPr>
          <w:rFonts w:cstheme="minorHAnsi"/>
          <w:lang w:val="ka-GE"/>
        </w:rPr>
      </w:pPr>
      <w:r w:rsidRPr="00CE56B2">
        <w:rPr>
          <w:rFonts w:cstheme="minorHAnsi"/>
          <w:b/>
        </w:rPr>
        <w:t xml:space="preserve">      </w:t>
      </w:r>
      <w:r w:rsidRPr="00CE56B2">
        <w:rPr>
          <w:rFonts w:cstheme="minorHAnsi"/>
          <w:b/>
          <w:lang w:val="ka-GE"/>
        </w:rPr>
        <w:tab/>
      </w:r>
      <w:r w:rsidRPr="00CE56B2">
        <w:rPr>
          <w:rFonts w:cstheme="minorHAnsi"/>
          <w:lang w:val="ka-GE"/>
        </w:rPr>
        <w:t>მუნიციპალიტეტის  ინფრასტრუქტურული და ეკონომიკური განვითარების  პარალელურად</w:t>
      </w:r>
      <w:r w:rsidR="007949A4" w:rsidRPr="00CE56B2">
        <w:rPr>
          <w:rFonts w:cstheme="minorHAnsi"/>
          <w:lang w:val="ka-GE"/>
        </w:rPr>
        <w:t>,</w:t>
      </w:r>
      <w:r w:rsidRPr="00CE56B2">
        <w:rPr>
          <w:rFonts w:cstheme="minorHAnsi"/>
          <w:lang w:val="ka-GE"/>
        </w:rPr>
        <w:t xml:space="preserve">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w:t>
      </w:r>
      <w:r w:rsidR="007949A4" w:rsidRPr="00CE56B2">
        <w:rPr>
          <w:rFonts w:cstheme="minorHAnsi"/>
          <w:lang w:val="ka-GE"/>
        </w:rPr>
        <w:t>,</w:t>
      </w:r>
      <w:r w:rsidRPr="00CE56B2">
        <w:rPr>
          <w:rFonts w:cstheme="minorHAnsi"/>
          <w:lang w:val="ka-GE"/>
        </w:rPr>
        <w:t xml:space="preserve">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w:t>
      </w:r>
    </w:p>
    <w:p w:rsidR="007208F4" w:rsidRPr="00CE56B2" w:rsidRDefault="007208F4" w:rsidP="007208F4">
      <w:pPr>
        <w:ind w:firstLine="708"/>
        <w:jc w:val="both"/>
        <w:rPr>
          <w:rFonts w:cstheme="minorHAnsi"/>
          <w:lang w:val="ka-GE"/>
        </w:rPr>
      </w:pPr>
      <w:r w:rsidRPr="00CE56B2">
        <w:rPr>
          <w:rFonts w:cstheme="minorHAnsi"/>
          <w:lang w:val="ka-GE"/>
        </w:rPr>
        <w:t>შესაბამისად, მუნიციპალიტეტი განაგრძობს</w:t>
      </w:r>
      <w:r w:rsidR="00FC298A" w:rsidRPr="00CE56B2">
        <w:rPr>
          <w:rFonts w:cstheme="minorHAnsi"/>
          <w:lang w:val="ka-GE"/>
        </w:rPr>
        <w:t xml:space="preserve"> </w:t>
      </w:r>
      <w:r w:rsidRPr="00CE56B2">
        <w:rPr>
          <w:rFonts w:cstheme="minorHAnsi"/>
          <w:lang w:val="ka-GE"/>
        </w:rPr>
        <w:t>კულტურული ღონისძიებების ფინანსურ მხარდაჭერას, წარმატებული  სპორტსმენების ხელშეწყობას და შესაბამისი პირობების შექმნას</w:t>
      </w:r>
      <w:r w:rsidR="007949A4" w:rsidRPr="00CE56B2">
        <w:rPr>
          <w:rFonts w:cstheme="minorHAnsi"/>
          <w:lang w:val="ka-GE"/>
        </w:rPr>
        <w:t>,</w:t>
      </w:r>
      <w:r w:rsidRPr="00CE56B2">
        <w:rPr>
          <w:rFonts w:cstheme="minorHAnsi"/>
          <w:lang w:val="ka-GE"/>
        </w:rPr>
        <w:t xml:space="preserve"> რათა ნიჭიერმა ბავშვებმა და ახალგაზრდებმა შეძლონ მათი სპორტული შესაძლებლობების </w:t>
      </w:r>
      <w:r w:rsidR="007949A4" w:rsidRPr="00CE56B2">
        <w:rPr>
          <w:rFonts w:cstheme="minorHAnsi"/>
          <w:lang w:val="ka-GE"/>
        </w:rPr>
        <w:t>გამოვლენ</w:t>
      </w:r>
      <w:r w:rsidRPr="00CE56B2">
        <w:rPr>
          <w:rFonts w:cstheme="minorHAnsi"/>
          <w:lang w:val="ka-GE"/>
        </w:rPr>
        <w:t>ა, ასევე</w:t>
      </w:r>
      <w:r w:rsidR="007949A4" w:rsidRPr="00CE56B2">
        <w:rPr>
          <w:rFonts w:cstheme="minorHAnsi"/>
          <w:lang w:val="ka-GE"/>
        </w:rPr>
        <w:t>,</w:t>
      </w:r>
      <w:r w:rsidRPr="00CE56B2">
        <w:rPr>
          <w:rFonts w:cstheme="minorHAnsi"/>
          <w:lang w:val="ka-GE"/>
        </w:rPr>
        <w:t xml:space="preserve"> ახალგაზრდებში ცხოვრების ჯანსაღი წესის წახალისების მიზნით გასატარებელი ღონისძიებების ჩატარება.</w:t>
      </w:r>
    </w:p>
    <w:p w:rsidR="005D64B8" w:rsidRPr="00CE56B2" w:rsidRDefault="00022C19" w:rsidP="005D64B8">
      <w:pPr>
        <w:jc w:val="right"/>
        <w:rPr>
          <w:rFonts w:cstheme="minorHAnsi"/>
          <w:b/>
          <w:i/>
          <w:sz w:val="16"/>
          <w:szCs w:val="16"/>
          <w:lang w:val="ka-GE"/>
        </w:rPr>
      </w:pPr>
      <w:r w:rsidRPr="00CE56B2">
        <w:rPr>
          <w:rFonts w:cstheme="minorHAnsi"/>
          <w:b/>
          <w:i/>
          <w:sz w:val="16"/>
          <w:szCs w:val="16"/>
          <w:lang w:val="ka-GE"/>
        </w:rPr>
        <w:t>ათას ლარში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0"/>
        <w:gridCol w:w="4322"/>
        <w:gridCol w:w="751"/>
        <w:gridCol w:w="702"/>
        <w:gridCol w:w="702"/>
        <w:gridCol w:w="821"/>
        <w:gridCol w:w="852"/>
        <w:gridCol w:w="852"/>
      </w:tblGrid>
      <w:tr w:rsidR="005D64B8" w:rsidTr="005D64B8">
        <w:trPr>
          <w:trHeight w:val="510"/>
        </w:trPr>
        <w:tc>
          <w:tcPr>
            <w:tcW w:w="45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218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1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05 00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რელიგია</w:t>
            </w:r>
            <w:r>
              <w:rPr>
                <w:rFonts w:ascii="Arial CYR" w:hAnsi="Arial CYR" w:cs="Arial CYR"/>
                <w:b/>
                <w:bCs/>
                <w:sz w:val="16"/>
                <w:szCs w:val="16"/>
              </w:rPr>
              <w:t xml:space="preserve">, </w:t>
            </w:r>
            <w:r>
              <w:rPr>
                <w:rFonts w:ascii="Sylfaen" w:hAnsi="Sylfaen" w:cs="Sylfaen"/>
                <w:b/>
                <w:bCs/>
                <w:sz w:val="16"/>
                <w:szCs w:val="16"/>
              </w:rPr>
              <w:t>ახალგაზრდობა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სპორტი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2 763,7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3 441,8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3 267,0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3 430,0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3 470,0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3 510,0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სპორტის</w:t>
            </w:r>
            <w:r>
              <w:rPr>
                <w:rFonts w:ascii="Arial CYR" w:hAnsi="Arial CYR" w:cs="Arial CYR"/>
                <w:b/>
                <w:bCs/>
                <w:sz w:val="16"/>
                <w:szCs w:val="16"/>
              </w:rPr>
              <w:t xml:space="preserve"> </w:t>
            </w:r>
            <w:r>
              <w:rPr>
                <w:rFonts w:ascii="Sylfaen" w:hAnsi="Sylfaen" w:cs="Sylfaen"/>
                <w:b/>
                <w:bCs/>
                <w:sz w:val="16"/>
                <w:szCs w:val="16"/>
              </w:rPr>
              <w:t>სფეროს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1 026,8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1 290,3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1 192,0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1 310,0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1 310,0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1 310,0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05 01 01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სპორტული</w:t>
            </w:r>
            <w:r>
              <w:rPr>
                <w:rFonts w:ascii="Arial CYR" w:hAnsi="Arial CYR" w:cs="Arial CYR"/>
                <w:b/>
                <w:bCs/>
                <w:sz w:val="16"/>
                <w:szCs w:val="16"/>
              </w:rPr>
              <w:t xml:space="preserve"> </w:t>
            </w:r>
            <w:r>
              <w:rPr>
                <w:rFonts w:ascii="Sylfaen" w:hAnsi="Sylfaen" w:cs="Sylfaen"/>
                <w:b/>
                <w:bCs/>
                <w:sz w:val="16"/>
                <w:szCs w:val="16"/>
              </w:rPr>
              <w:t>ღონისძიებები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54,7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132,0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42,0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05 01 02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სპორტული</w:t>
            </w:r>
            <w:r>
              <w:rPr>
                <w:rFonts w:ascii="Arial CYR" w:hAnsi="Arial CYR" w:cs="Arial CYR"/>
                <w:b/>
                <w:bCs/>
                <w:sz w:val="16"/>
                <w:szCs w:val="16"/>
              </w:rPr>
              <w:t xml:space="preserve">  </w:t>
            </w:r>
            <w:r>
              <w:rPr>
                <w:rFonts w:ascii="Sylfaen" w:hAnsi="Sylfaen" w:cs="Sylfaen"/>
                <w:b/>
                <w:bCs/>
                <w:sz w:val="16"/>
                <w:szCs w:val="16"/>
              </w:rPr>
              <w:t>სკოლა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972,1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1 158,3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1 150,0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1 250,0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1 250,0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1 250,0   </w:t>
            </w:r>
          </w:p>
        </w:tc>
      </w:tr>
      <w:tr w:rsidR="005D64B8" w:rsidTr="005D64B8">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სფეროს</w:t>
            </w:r>
            <w:r>
              <w:rPr>
                <w:rFonts w:ascii="Arial CYR" w:hAnsi="Arial CYR" w:cs="Arial CYR"/>
                <w:b/>
                <w:bCs/>
                <w:sz w:val="16"/>
                <w:szCs w:val="16"/>
              </w:rPr>
              <w:t xml:space="preserve"> </w:t>
            </w:r>
            <w:r>
              <w:rPr>
                <w:rFonts w:ascii="Sylfaen" w:hAnsi="Sylfaen" w:cs="Sylfaen"/>
                <w:b/>
                <w:bCs/>
                <w:sz w:val="16"/>
                <w:szCs w:val="16"/>
              </w:rPr>
              <w:t>დაწესებულებების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1 520,0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1 989,5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1 920,0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1 920,0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1 920,0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1 920,0   </w:t>
            </w:r>
          </w:p>
        </w:tc>
      </w:tr>
      <w:tr w:rsidR="005D64B8" w:rsidTr="005D64B8">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05 02 01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სახელოვნებო</w:t>
            </w:r>
            <w:r>
              <w:rPr>
                <w:rFonts w:ascii="Arial CYR" w:hAnsi="Arial CYR" w:cs="Arial CYR"/>
                <w:b/>
                <w:bCs/>
                <w:sz w:val="16"/>
                <w:szCs w:val="16"/>
              </w:rPr>
              <w:t xml:space="preserve"> </w:t>
            </w:r>
            <w:r>
              <w:rPr>
                <w:rFonts w:ascii="Sylfaen" w:hAnsi="Sylfaen" w:cs="Sylfaen"/>
                <w:b/>
                <w:bCs/>
                <w:sz w:val="16"/>
                <w:szCs w:val="16"/>
              </w:rPr>
              <w:t>განათლების</w:t>
            </w:r>
            <w:r>
              <w:rPr>
                <w:rFonts w:ascii="Arial CYR" w:hAnsi="Arial CYR" w:cs="Arial CYR"/>
                <w:b/>
                <w:bCs/>
                <w:sz w:val="16"/>
                <w:szCs w:val="16"/>
              </w:rPr>
              <w:t xml:space="preserve"> </w:t>
            </w:r>
            <w:r>
              <w:rPr>
                <w:rFonts w:ascii="Sylfaen" w:hAnsi="Sylfaen" w:cs="Sylfaen"/>
                <w:b/>
                <w:bCs/>
                <w:sz w:val="16"/>
                <w:szCs w:val="16"/>
              </w:rPr>
              <w:t>კულტურისა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ტურიზმის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318,2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405,5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380,0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380,0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380,0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380,0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05 02 02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სახელოვნებო</w:t>
            </w:r>
            <w:r>
              <w:rPr>
                <w:rFonts w:ascii="Arial CYR" w:hAnsi="Arial CYR" w:cs="Arial CYR"/>
                <w:b/>
                <w:bCs/>
                <w:sz w:val="16"/>
                <w:szCs w:val="16"/>
              </w:rPr>
              <w:t xml:space="preserve"> </w:t>
            </w:r>
            <w:r>
              <w:rPr>
                <w:rFonts w:ascii="Sylfaen" w:hAnsi="Sylfaen" w:cs="Sylfaen"/>
                <w:b/>
                <w:bCs/>
                <w:sz w:val="16"/>
                <w:szCs w:val="16"/>
              </w:rPr>
              <w:t>სკოლები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324,9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504,0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450,0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450,0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05 02 03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ბიბლიოთეკები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241,9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320,8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320,0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320,0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320,0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320,0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05 02 04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სახლები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534,7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640,0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645,0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645,0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645,0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645,0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05 02 05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მუზეუმები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100,3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119,2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125,0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125,0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125,0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125,0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05 03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ახალგაზრდული</w:t>
            </w:r>
            <w:r>
              <w:rPr>
                <w:rFonts w:ascii="Arial CYR" w:hAnsi="Arial CYR" w:cs="Arial CYR"/>
                <w:b/>
                <w:bCs/>
                <w:sz w:val="16"/>
                <w:szCs w:val="16"/>
              </w:rPr>
              <w:t xml:space="preserve">  </w:t>
            </w:r>
            <w:r>
              <w:rPr>
                <w:rFonts w:ascii="Sylfaen" w:hAnsi="Sylfaen" w:cs="Sylfaen"/>
                <w:b/>
                <w:bCs/>
                <w:sz w:val="16"/>
                <w:szCs w:val="16"/>
              </w:rPr>
              <w:t>პროგრამების</w:t>
            </w:r>
            <w:r>
              <w:rPr>
                <w:rFonts w:ascii="Arial CYR" w:hAnsi="Arial CYR" w:cs="Arial CYR"/>
                <w:b/>
                <w:bCs/>
                <w:sz w:val="16"/>
                <w:szCs w:val="16"/>
              </w:rPr>
              <w:t xml:space="preserve"> </w:t>
            </w:r>
            <w:r>
              <w:rPr>
                <w:rFonts w:ascii="Sylfaen" w:hAnsi="Sylfaen" w:cs="Sylfaen"/>
                <w:b/>
                <w:bCs/>
                <w:sz w:val="16"/>
                <w:szCs w:val="16"/>
              </w:rPr>
              <w:t>დაფინანსება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61,9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40,8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100,0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lastRenderedPageBreak/>
              <w:t xml:space="preserve"> 05 04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რელიგიური</w:t>
            </w:r>
            <w:r>
              <w:rPr>
                <w:rFonts w:ascii="Arial CYR" w:hAnsi="Arial CYR" w:cs="Arial CYR"/>
                <w:b/>
                <w:bCs/>
                <w:sz w:val="16"/>
                <w:szCs w:val="16"/>
              </w:rPr>
              <w:t xml:space="preserve"> </w:t>
            </w:r>
            <w:r>
              <w:rPr>
                <w:rFonts w:ascii="Sylfaen" w:hAnsi="Sylfaen" w:cs="Sylfaen"/>
                <w:b/>
                <w:bCs/>
                <w:sz w:val="16"/>
                <w:szCs w:val="16"/>
              </w:rPr>
              <w:t>ორგანიზაციების</w:t>
            </w:r>
            <w:r>
              <w:rPr>
                <w:rFonts w:ascii="Arial CYR" w:hAnsi="Arial CYR" w:cs="Arial CYR"/>
                <w:b/>
                <w:bCs/>
                <w:sz w:val="16"/>
                <w:szCs w:val="16"/>
              </w:rPr>
              <w:t xml:space="preserve"> </w:t>
            </w:r>
            <w:r>
              <w:rPr>
                <w:rFonts w:ascii="Sylfaen" w:hAnsi="Sylfaen" w:cs="Sylfaen"/>
                <w:b/>
                <w:bCs/>
                <w:sz w:val="16"/>
                <w:szCs w:val="16"/>
              </w:rPr>
              <w:t>ხელშეყწობა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80,0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100,0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05 05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საგამომცემლო</w:t>
            </w:r>
            <w:r>
              <w:rPr>
                <w:rFonts w:ascii="Arial CYR" w:hAnsi="Arial CYR" w:cs="Arial CYR"/>
                <w:b/>
                <w:bCs/>
                <w:sz w:val="16"/>
                <w:szCs w:val="16"/>
              </w:rPr>
              <w:t xml:space="preserve"> </w:t>
            </w:r>
            <w:r>
              <w:rPr>
                <w:rFonts w:ascii="Sylfaen" w:hAnsi="Sylfaen" w:cs="Sylfaen"/>
                <w:b/>
                <w:bCs/>
                <w:sz w:val="16"/>
                <w:szCs w:val="16"/>
              </w:rPr>
              <w:t>საქმიანობა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75,0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81,2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75,0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80,0   </w:t>
            </w:r>
          </w:p>
        </w:tc>
      </w:tr>
    </w:tbl>
    <w:p w:rsidR="00D44AC0" w:rsidRPr="00CE56B2" w:rsidRDefault="00D44AC0" w:rsidP="005D64B8">
      <w:pPr>
        <w:jc w:val="right"/>
        <w:rPr>
          <w:rFonts w:cstheme="minorHAnsi"/>
          <w:b/>
          <w:i/>
          <w:sz w:val="16"/>
          <w:szCs w:val="16"/>
          <w:lang w:val="ka-GE"/>
        </w:rPr>
      </w:pPr>
    </w:p>
    <w:p w:rsidR="00094CED" w:rsidRPr="00CE56B2" w:rsidRDefault="00094CED" w:rsidP="00094CED">
      <w:pPr>
        <w:jc w:val="right"/>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959"/>
        <w:gridCol w:w="1598"/>
        <w:gridCol w:w="1323"/>
        <w:gridCol w:w="1650"/>
        <w:gridCol w:w="1531"/>
        <w:gridCol w:w="1063"/>
      </w:tblGrid>
      <w:tr w:rsidR="008E38BB" w:rsidRPr="00CE56B2" w:rsidTr="00675123">
        <w:trPr>
          <w:trHeight w:val="358"/>
        </w:trPr>
        <w:tc>
          <w:tcPr>
            <w:tcW w:w="903"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485"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08"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სპორტული ღონისძიებები</w:t>
            </w:r>
          </w:p>
        </w:tc>
        <w:tc>
          <w:tcPr>
            <w:tcW w:w="1303"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495"/>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8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0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773"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7</w:t>
            </w:r>
            <w:r w:rsidRPr="00CE56B2">
              <w:rPr>
                <w:rFonts w:eastAsia="Times New Roman" w:cstheme="minorHAnsi"/>
                <w:color w:val="000000"/>
                <w:sz w:val="16"/>
                <w:szCs w:val="16"/>
              </w:rPr>
              <w:t>--202</w:t>
            </w:r>
            <w:r w:rsidR="00501AAE">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3"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485"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05 01 01</w:t>
            </w:r>
          </w:p>
        </w:tc>
        <w:tc>
          <w:tcPr>
            <w:tcW w:w="2308"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773" w:type="pct"/>
            <w:shd w:val="clear" w:color="000000" w:fill="FFFFFF"/>
            <w:vAlign w:val="center"/>
            <w:hideMark/>
          </w:tcPr>
          <w:p w:rsidR="008E38BB" w:rsidRPr="00CE56B2" w:rsidRDefault="00501AAE" w:rsidP="00094CED">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42,0</w:t>
            </w:r>
          </w:p>
        </w:tc>
        <w:tc>
          <w:tcPr>
            <w:tcW w:w="530" w:type="pct"/>
            <w:shd w:val="clear" w:color="000000" w:fill="FFFFFF"/>
            <w:vAlign w:val="center"/>
            <w:hideMark/>
          </w:tcPr>
          <w:p w:rsidR="008E38BB" w:rsidRPr="00CE56B2" w:rsidRDefault="00E62A56" w:rsidP="00604960">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180.0</w:t>
            </w:r>
          </w:p>
        </w:tc>
      </w:tr>
      <w:tr w:rsidR="008E38BB" w:rsidRPr="00CE56B2" w:rsidTr="00675123">
        <w:trPr>
          <w:trHeight w:val="664"/>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განათლების, კულტურის, სპორტისა და ახალგაზრდულ საქმეთა სამსახური</w:t>
            </w:r>
          </w:p>
        </w:tc>
      </w:tr>
      <w:tr w:rsidR="008E38BB" w:rsidRPr="00CE56B2" w:rsidTr="00675123">
        <w:trPr>
          <w:trHeight w:val="1410"/>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ქვეპროგრამის ფარგლებში ხორციელდება:</w:t>
            </w:r>
            <w:r w:rsidRPr="00CE56B2">
              <w:rPr>
                <w:rFonts w:eastAsia="Times New Roman" w:cstheme="minorHAnsi"/>
                <w:color w:val="000000"/>
                <w:sz w:val="16"/>
                <w:szCs w:val="16"/>
              </w:rPr>
              <w:br/>
              <w:t xml:space="preserve">    სხვადასხვა სახის სპორტული ღონისძიებების და აქტივობების ორგანიზება, მასში მონაწილე სპორტსმენებისა და ახალგაზრდების დაჯილდოება, წახალისება ფულადი  და ფასიანი საჩუქრებით;</w:t>
            </w:r>
            <w:r w:rsidRPr="00CE56B2">
              <w:rPr>
                <w:rFonts w:eastAsia="Times New Roman" w:cstheme="minorHAnsi"/>
                <w:color w:val="000000"/>
                <w:sz w:val="16"/>
                <w:szCs w:val="16"/>
              </w:rPr>
              <w:br/>
              <w:t xml:space="preserve">       ჯანსაღი ცხოვრების წესის პოპულარიზაცია; მოზარდების ჩართვა მასობრივი სპორტის სახეობებში; წარმატებული ახალგაზრდა და ვეტერანი სპორტსმენების დაჯილდოება</w:t>
            </w:r>
          </w:p>
        </w:tc>
      </w:tr>
      <w:tr w:rsidR="008E38BB" w:rsidRPr="00CE56B2" w:rsidTr="00675123">
        <w:trPr>
          <w:trHeight w:val="850"/>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ახალგაზრდებში ჯანსაღი ცხოვრების წესის დამკვიდრება.</w:t>
            </w:r>
            <w:r w:rsidRPr="00CE56B2">
              <w:rPr>
                <w:rFonts w:eastAsia="Times New Roman" w:cstheme="minorHAnsi"/>
                <w:color w:val="000000"/>
                <w:sz w:val="16"/>
                <w:szCs w:val="16"/>
              </w:rPr>
              <w:br/>
              <w:t>• წარმატებულ სპორტსმენთა გამოვლენა.</w:t>
            </w:r>
            <w:r w:rsidRPr="00CE56B2">
              <w:rPr>
                <w:rFonts w:eastAsia="Times New Roman" w:cstheme="minorHAnsi"/>
                <w:color w:val="000000"/>
                <w:sz w:val="16"/>
                <w:szCs w:val="16"/>
              </w:rPr>
              <w:br/>
              <w:t>მუნიციპალიტეტის ტერიტორიაზე ჩატარებულია სხვადასხვა სპორტული ღონისძიბები</w:t>
            </w:r>
          </w:p>
        </w:tc>
      </w:tr>
      <w:tr w:rsidR="003D5C23" w:rsidRPr="00CE56B2" w:rsidTr="00675123">
        <w:trPr>
          <w:trHeight w:val="850"/>
        </w:trPr>
        <w:tc>
          <w:tcPr>
            <w:tcW w:w="903" w:type="pct"/>
            <w:shd w:val="clear" w:color="000000" w:fill="FFFFFF"/>
            <w:vAlign w:val="center"/>
          </w:tcPr>
          <w:p w:rsidR="003D5C23" w:rsidRPr="00CE56B2" w:rsidRDefault="003D5C23" w:rsidP="003D5C23">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7" w:type="pct"/>
            <w:gridSpan w:val="6"/>
            <w:shd w:val="clear" w:color="000000" w:fill="FFFFFF"/>
            <w:vAlign w:val="center"/>
          </w:tcPr>
          <w:p w:rsidR="003D5C23" w:rsidRPr="00CE56B2" w:rsidRDefault="003D5C23" w:rsidP="003D5C23">
            <w:pPr>
              <w:rPr>
                <w:rFonts w:cstheme="minorHAnsi"/>
                <w:sz w:val="16"/>
                <w:szCs w:val="16"/>
              </w:rPr>
            </w:pPr>
            <w:r w:rsidRPr="00CE56B2">
              <w:rPr>
                <w:rFonts w:cstheme="minorHAnsi"/>
                <w:sz w:val="16"/>
                <w:szCs w:val="16"/>
              </w:rPr>
              <w:t xml:space="preserve">SDG 4. </w:t>
            </w:r>
            <w:proofErr w:type="gramStart"/>
            <w:r w:rsidRPr="00CE56B2">
              <w:rPr>
                <w:rFonts w:cstheme="minorHAnsi"/>
                <w:sz w:val="16"/>
                <w:szCs w:val="16"/>
              </w:rPr>
              <w:t>ხარისხიანი</w:t>
            </w:r>
            <w:r w:rsidR="00E433BF" w:rsidRPr="00CE56B2">
              <w:rPr>
                <w:rFonts w:cstheme="minorHAnsi"/>
                <w:sz w:val="16"/>
                <w:szCs w:val="16"/>
                <w:lang w:val="ka-GE"/>
              </w:rPr>
              <w:t xml:space="preserve"> </w:t>
            </w:r>
            <w:r w:rsidRPr="00CE56B2">
              <w:rPr>
                <w:rFonts w:cstheme="minorHAnsi"/>
                <w:spacing w:val="2"/>
                <w:sz w:val="16"/>
                <w:szCs w:val="16"/>
              </w:rPr>
              <w:t xml:space="preserve"> </w:t>
            </w:r>
            <w:r w:rsidRPr="00CE56B2">
              <w:rPr>
                <w:rFonts w:cstheme="minorHAnsi"/>
                <w:sz w:val="16"/>
                <w:szCs w:val="16"/>
              </w:rPr>
              <w:t>განათლება</w:t>
            </w:r>
            <w:proofErr w:type="gramEnd"/>
          </w:p>
          <w:p w:rsidR="00E433BF" w:rsidRPr="00CE56B2" w:rsidRDefault="00E433BF" w:rsidP="00E433BF">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 xml:space="preserve">ჯანმრთელი ცხოვრება </w:t>
            </w:r>
          </w:p>
        </w:tc>
      </w:tr>
      <w:tr w:rsidR="003D5C23" w:rsidRPr="00CE56B2" w:rsidTr="00675123">
        <w:trPr>
          <w:trHeight w:val="810"/>
        </w:trPr>
        <w:tc>
          <w:tcPr>
            <w:tcW w:w="903" w:type="pct"/>
            <w:vMerge w:val="restar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8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0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668"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3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7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3D5C23" w:rsidRPr="00CE56B2" w:rsidTr="00675123">
        <w:trPr>
          <w:trHeight w:val="1350"/>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8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07" w:type="pct"/>
            <w:shd w:val="clear" w:color="000000" w:fill="FFFFFF"/>
            <w:vAlign w:val="center"/>
            <w:hideMark/>
          </w:tcPr>
          <w:p w:rsidR="003D5C23" w:rsidRPr="00CE56B2" w:rsidRDefault="003D5C23" w:rsidP="003D5C23">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სპორტულ ცხოვრებაში აქტიურად</w:t>
            </w:r>
            <w:r w:rsidRPr="00CE56B2">
              <w:rPr>
                <w:rFonts w:eastAsia="Times New Roman" w:cstheme="minorHAnsi"/>
                <w:color w:val="000000"/>
                <w:sz w:val="16"/>
                <w:szCs w:val="16"/>
              </w:rPr>
              <w:br/>
              <w:t>ჩაბმული ბავშვები და მოზარდების რაოდენობის ზრდა</w:t>
            </w:r>
          </w:p>
        </w:tc>
        <w:tc>
          <w:tcPr>
            <w:tcW w:w="668" w:type="pct"/>
            <w:shd w:val="clear" w:color="000000" w:fill="FFFFFF"/>
            <w:vAlign w:val="center"/>
            <w:hideMark/>
          </w:tcPr>
          <w:p w:rsidR="003D5C23" w:rsidRPr="00CE56B2" w:rsidRDefault="003D5C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ჩატარდა </w:t>
            </w:r>
            <w:r w:rsidR="00281265" w:rsidRPr="00CE56B2">
              <w:rPr>
                <w:rFonts w:eastAsia="Times New Roman" w:cstheme="minorHAnsi"/>
                <w:color w:val="000000"/>
                <w:sz w:val="16"/>
                <w:szCs w:val="16"/>
                <w:lang w:val="ka-GE"/>
              </w:rPr>
              <w:t>9</w:t>
            </w:r>
            <w:r w:rsidR="00501AAE">
              <w:rPr>
                <w:rFonts w:eastAsia="Times New Roman" w:cstheme="minorHAnsi"/>
                <w:color w:val="000000"/>
                <w:sz w:val="16"/>
                <w:szCs w:val="16"/>
                <w:lang w:val="ka-GE"/>
              </w:rPr>
              <w:t>0</w:t>
            </w:r>
            <w:r w:rsidR="00281265"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მდე სხვადასხვა სპორტული ღონისძება</w:t>
            </w:r>
          </w:p>
        </w:tc>
        <w:tc>
          <w:tcPr>
            <w:tcW w:w="833" w:type="pct"/>
            <w:shd w:val="clear" w:color="000000" w:fill="FFFFFF"/>
            <w:vAlign w:val="center"/>
            <w:hideMark/>
          </w:tcPr>
          <w:p w:rsidR="003D5C23" w:rsidRPr="00CE56B2" w:rsidRDefault="003D5C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დაგეგმილია არანაკლებ </w:t>
            </w:r>
            <w:r w:rsidR="00DB482E" w:rsidRPr="00CE56B2">
              <w:rPr>
                <w:rFonts w:eastAsia="Times New Roman" w:cstheme="minorHAnsi"/>
                <w:color w:val="000000"/>
                <w:sz w:val="16"/>
                <w:szCs w:val="16"/>
                <w:lang w:val="ka-GE"/>
              </w:rPr>
              <w:t>1</w:t>
            </w:r>
            <w:r w:rsidR="00281265" w:rsidRPr="00CE56B2">
              <w:rPr>
                <w:rFonts w:eastAsia="Times New Roman" w:cstheme="minorHAnsi"/>
                <w:color w:val="000000"/>
                <w:sz w:val="16"/>
                <w:szCs w:val="16"/>
                <w:lang w:val="ka-GE"/>
              </w:rPr>
              <w:t xml:space="preserve">00 </w:t>
            </w:r>
            <w:r w:rsidRPr="00CE56B2">
              <w:rPr>
                <w:rFonts w:eastAsia="Times New Roman" w:cstheme="minorHAnsi"/>
                <w:color w:val="000000"/>
                <w:sz w:val="16"/>
                <w:szCs w:val="16"/>
              </w:rPr>
              <w:t>სპორტული ღონისძიება</w:t>
            </w:r>
          </w:p>
        </w:tc>
        <w:tc>
          <w:tcPr>
            <w:tcW w:w="7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xml:space="preserve">20% - დამოკიდებულია მომართვიანებაზე </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3D5C23" w:rsidRPr="00CE56B2" w:rsidTr="00675123">
        <w:trPr>
          <w:trHeight w:val="2445"/>
        </w:trPr>
        <w:tc>
          <w:tcPr>
            <w:tcW w:w="903" w:type="pct"/>
            <w:vMerge/>
            <w:vAlign w:val="center"/>
            <w:hideMark/>
          </w:tcPr>
          <w:p w:rsidR="003D5C23" w:rsidRPr="00CE56B2" w:rsidRDefault="003D5C23" w:rsidP="003D5C23">
            <w:pPr>
              <w:spacing w:after="0" w:line="240" w:lineRule="auto"/>
              <w:rPr>
                <w:rFonts w:eastAsia="Times New Roman" w:cstheme="minorHAnsi"/>
                <w:color w:val="000000"/>
                <w:sz w:val="16"/>
                <w:szCs w:val="16"/>
              </w:rPr>
            </w:pPr>
          </w:p>
        </w:tc>
        <w:tc>
          <w:tcPr>
            <w:tcW w:w="485"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07"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დაჯილდოებული და წახალისებული სპორტსმენები</w:t>
            </w:r>
          </w:p>
        </w:tc>
        <w:tc>
          <w:tcPr>
            <w:tcW w:w="668" w:type="pct"/>
            <w:shd w:val="clear" w:color="000000" w:fill="FFFFFF"/>
            <w:vAlign w:val="center"/>
            <w:hideMark/>
          </w:tcPr>
          <w:p w:rsidR="003D5C23" w:rsidRPr="00CE56B2" w:rsidRDefault="003D5C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დაჯილდოვდა </w:t>
            </w:r>
            <w:r w:rsidR="00501AAE">
              <w:rPr>
                <w:rFonts w:eastAsia="Times New Roman" w:cstheme="minorHAnsi"/>
                <w:color w:val="000000"/>
                <w:sz w:val="16"/>
                <w:szCs w:val="16"/>
                <w:lang w:val="ka-GE"/>
              </w:rPr>
              <w:t>15</w:t>
            </w:r>
            <w:r w:rsidR="006129B6" w:rsidRPr="00CE56B2">
              <w:rPr>
                <w:rFonts w:eastAsia="Times New Roman" w:cstheme="minorHAnsi"/>
                <w:color w:val="000000"/>
                <w:sz w:val="16"/>
                <w:szCs w:val="16"/>
                <w:lang w:val="ka-GE"/>
              </w:rPr>
              <w:t>0</w:t>
            </w:r>
            <w:r w:rsidRPr="00CE56B2">
              <w:rPr>
                <w:rFonts w:eastAsia="Times New Roman" w:cstheme="minorHAnsi"/>
                <w:color w:val="000000"/>
                <w:sz w:val="16"/>
                <w:szCs w:val="16"/>
              </w:rPr>
              <w:t xml:space="preserve">-მდე წარმატებული სპოტსმენი და მწვრთნელი, მოპოვებულია </w:t>
            </w:r>
            <w:r w:rsidR="00501AAE">
              <w:rPr>
                <w:rFonts w:eastAsia="Times New Roman" w:cstheme="minorHAnsi"/>
                <w:color w:val="000000"/>
                <w:sz w:val="16"/>
                <w:szCs w:val="16"/>
                <w:lang w:val="ka-GE"/>
              </w:rPr>
              <w:t>33</w:t>
            </w:r>
            <w:r w:rsidRPr="00CE56B2">
              <w:rPr>
                <w:rFonts w:eastAsia="Times New Roman" w:cstheme="minorHAnsi"/>
                <w:color w:val="000000"/>
                <w:sz w:val="16"/>
                <w:szCs w:val="16"/>
              </w:rPr>
              <w:t xml:space="preserve"> ოქროს,</w:t>
            </w:r>
            <w:r w:rsidR="00281265" w:rsidRPr="00CE56B2">
              <w:rPr>
                <w:rFonts w:eastAsia="Times New Roman" w:cstheme="minorHAnsi"/>
                <w:color w:val="000000"/>
                <w:sz w:val="16"/>
                <w:szCs w:val="16"/>
                <w:lang w:val="ka-GE"/>
              </w:rPr>
              <w:t xml:space="preserve"> </w:t>
            </w:r>
            <w:r w:rsidR="00501AAE">
              <w:rPr>
                <w:rFonts w:eastAsia="Times New Roman" w:cstheme="minorHAnsi"/>
                <w:color w:val="000000"/>
                <w:sz w:val="16"/>
                <w:szCs w:val="16"/>
                <w:lang w:val="ka-GE"/>
              </w:rPr>
              <w:t>46</w:t>
            </w:r>
            <w:r w:rsidRPr="00CE56B2">
              <w:rPr>
                <w:rFonts w:eastAsia="Times New Roman" w:cstheme="minorHAnsi"/>
                <w:color w:val="000000"/>
                <w:sz w:val="16"/>
                <w:szCs w:val="16"/>
              </w:rPr>
              <w:t xml:space="preserve"> ვერცხლის და </w:t>
            </w:r>
            <w:r w:rsidR="00281265" w:rsidRPr="00CE56B2">
              <w:rPr>
                <w:rFonts w:eastAsia="Times New Roman" w:cstheme="minorHAnsi"/>
                <w:color w:val="000000"/>
                <w:sz w:val="16"/>
                <w:szCs w:val="16"/>
                <w:lang w:val="ka-GE"/>
              </w:rPr>
              <w:t xml:space="preserve">54 </w:t>
            </w:r>
            <w:r w:rsidRPr="00CE56B2">
              <w:rPr>
                <w:rFonts w:eastAsia="Times New Roman" w:cstheme="minorHAnsi"/>
                <w:color w:val="000000"/>
                <w:sz w:val="16"/>
                <w:szCs w:val="16"/>
              </w:rPr>
              <w:t>ბრინჯაოს მედალი</w:t>
            </w:r>
          </w:p>
        </w:tc>
        <w:tc>
          <w:tcPr>
            <w:tcW w:w="833" w:type="pct"/>
            <w:shd w:val="clear" w:color="000000" w:fill="FFFFFF"/>
            <w:vAlign w:val="center"/>
            <w:hideMark/>
          </w:tcPr>
          <w:p w:rsidR="003D5C23" w:rsidRPr="00CE56B2" w:rsidRDefault="003D5C23" w:rsidP="00F7176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7176C">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წინასწარი ვარაუდით დასაჯილდოებელი სპორტსმენების და მწვრთნელების რაოდენობა შენარჩუნდება წინა წლების მაჩვენებლის დონეზე</w:t>
            </w:r>
          </w:p>
        </w:tc>
        <w:tc>
          <w:tcPr>
            <w:tcW w:w="773"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 - დამკიდებულია სპოტსმენების მიერ მიღწეულ შედეგებზე</w:t>
            </w:r>
          </w:p>
        </w:tc>
        <w:tc>
          <w:tcPr>
            <w:tcW w:w="530" w:type="pct"/>
            <w:shd w:val="clear" w:color="000000" w:fill="FFFFFF"/>
            <w:vAlign w:val="center"/>
            <w:hideMark/>
          </w:tcPr>
          <w:p w:rsidR="003D5C23" w:rsidRPr="00CE56B2" w:rsidRDefault="003D5C23" w:rsidP="003D5C23">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1007"/>
        <w:gridCol w:w="1495"/>
        <w:gridCol w:w="1536"/>
        <w:gridCol w:w="1517"/>
        <w:gridCol w:w="1277"/>
        <w:gridCol w:w="1275"/>
      </w:tblGrid>
      <w:tr w:rsidR="008E38BB" w:rsidRPr="00CE56B2" w:rsidTr="00675123">
        <w:trPr>
          <w:trHeight w:val="551"/>
        </w:trPr>
        <w:tc>
          <w:tcPr>
            <w:tcW w:w="911"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08"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294"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სპორტული  სკოლა</w:t>
            </w:r>
          </w:p>
        </w:tc>
        <w:tc>
          <w:tcPr>
            <w:tcW w:w="1287"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11"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0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294"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44"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44" w:type="pct"/>
            <w:shd w:val="clear" w:color="000000" w:fill="FFFFFF"/>
            <w:vAlign w:val="center"/>
            <w:hideMark/>
          </w:tcPr>
          <w:p w:rsidR="00675123" w:rsidRPr="00CE56B2" w:rsidRDefault="00675123" w:rsidP="00501AAE">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501AAE">
              <w:rPr>
                <w:rFonts w:eastAsia="Times New Roman" w:cstheme="minorHAnsi"/>
                <w:color w:val="000000"/>
                <w:sz w:val="16"/>
                <w:szCs w:val="16"/>
                <w:lang w:val="ka-GE"/>
              </w:rPr>
              <w:t>7</w:t>
            </w:r>
            <w:r w:rsidR="00501AAE">
              <w:rPr>
                <w:rFonts w:eastAsia="Times New Roman" w:cstheme="minorHAnsi"/>
                <w:color w:val="000000"/>
                <w:sz w:val="16"/>
                <w:szCs w:val="16"/>
              </w:rPr>
              <w:t>—</w:t>
            </w:r>
            <w:r w:rsidRPr="00CE56B2">
              <w:rPr>
                <w:rFonts w:eastAsia="Times New Roman" w:cstheme="minorHAnsi"/>
                <w:color w:val="000000"/>
                <w:sz w:val="16"/>
                <w:szCs w:val="16"/>
              </w:rPr>
              <w:t>202</w:t>
            </w:r>
            <w:r w:rsidR="00501AAE">
              <w:rPr>
                <w:rFonts w:eastAsia="Times New Roman" w:cstheme="minorHAnsi"/>
                <w:color w:val="000000"/>
                <w:sz w:val="16"/>
                <w:szCs w:val="16"/>
                <w:lang w:val="ka-GE"/>
              </w:rPr>
              <w:t xml:space="preserve">9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11"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08"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05 01 02</w:t>
            </w:r>
          </w:p>
        </w:tc>
        <w:tc>
          <w:tcPr>
            <w:tcW w:w="2294"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44" w:type="pct"/>
            <w:shd w:val="clear" w:color="000000" w:fill="FFFFFF"/>
            <w:vAlign w:val="center"/>
            <w:hideMark/>
          </w:tcPr>
          <w:p w:rsidR="008E38BB" w:rsidRPr="00CE56B2" w:rsidRDefault="00501AAE" w:rsidP="005A70F1">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1150,0</w:t>
            </w:r>
          </w:p>
        </w:tc>
        <w:tc>
          <w:tcPr>
            <w:tcW w:w="644" w:type="pct"/>
            <w:shd w:val="clear" w:color="000000" w:fill="FFFFFF"/>
            <w:vAlign w:val="center"/>
            <w:hideMark/>
          </w:tcPr>
          <w:p w:rsidR="008E38BB" w:rsidRPr="00CE56B2" w:rsidRDefault="00E433BF" w:rsidP="00501AAE">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37</w:t>
            </w:r>
            <w:r w:rsidR="00501AAE">
              <w:rPr>
                <w:rFonts w:eastAsia="Times New Roman" w:cstheme="minorHAnsi"/>
                <w:b/>
                <w:bCs/>
                <w:color w:val="000000"/>
                <w:sz w:val="16"/>
                <w:szCs w:val="16"/>
                <w:lang w:val="ka-GE"/>
              </w:rPr>
              <w:t>50</w:t>
            </w:r>
            <w:r w:rsidR="00844818" w:rsidRPr="00CE56B2">
              <w:rPr>
                <w:rFonts w:eastAsia="Times New Roman" w:cstheme="minorHAnsi"/>
                <w:b/>
                <w:bCs/>
                <w:color w:val="000000"/>
                <w:sz w:val="16"/>
                <w:szCs w:val="16"/>
                <w:lang w:val="ka-GE"/>
              </w:rPr>
              <w:t>.0</w:t>
            </w:r>
          </w:p>
        </w:tc>
      </w:tr>
      <w:tr w:rsidR="008E38BB" w:rsidRPr="00CE56B2" w:rsidTr="00675123">
        <w:trPr>
          <w:trHeight w:val="911"/>
        </w:trPr>
        <w:tc>
          <w:tcPr>
            <w:tcW w:w="911"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89"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სპორტული სკოლა და სპორტულ-გამაჯანსაღებელი მუნიციპალური ცენტრი,,</w:t>
            </w:r>
          </w:p>
        </w:tc>
      </w:tr>
      <w:tr w:rsidR="008E38BB" w:rsidRPr="00CE56B2" w:rsidTr="00675123">
        <w:trPr>
          <w:trHeight w:val="1752"/>
        </w:trPr>
        <w:tc>
          <w:tcPr>
            <w:tcW w:w="911"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ქვეპროგრამის აღწერა </w:t>
            </w:r>
          </w:p>
        </w:tc>
        <w:tc>
          <w:tcPr>
            <w:tcW w:w="4089" w:type="pct"/>
            <w:gridSpan w:val="6"/>
            <w:shd w:val="clear" w:color="000000" w:fill="FFFFFF"/>
            <w:hideMark/>
          </w:tcPr>
          <w:p w:rsidR="008E38BB" w:rsidRPr="00CE56B2" w:rsidRDefault="008E38BB" w:rsidP="00483D3A">
            <w:pPr>
              <w:spacing w:after="24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სპორტული ცენტრი აერთიანებს 13 სპორტულ მიმართელებას, ესენია: </w:t>
            </w:r>
            <w:r w:rsidR="00CE56B2" w:rsidRPr="00CE56B2">
              <w:rPr>
                <w:rFonts w:cstheme="minorHAnsi"/>
                <w:color w:val="000000"/>
                <w:sz w:val="16"/>
                <w:szCs w:val="16"/>
              </w:rPr>
              <w:t>ესენია: ფეხბურთი (</w:t>
            </w:r>
            <w:r w:rsidR="00501AAE">
              <w:rPr>
                <w:rFonts w:cstheme="minorHAnsi"/>
                <w:color w:val="000000"/>
                <w:sz w:val="16"/>
                <w:szCs w:val="16"/>
                <w:lang w:val="ka-GE"/>
              </w:rPr>
              <w:t>5</w:t>
            </w:r>
            <w:r w:rsidR="00CE56B2" w:rsidRPr="00CE56B2">
              <w:rPr>
                <w:rFonts w:cstheme="minorHAnsi"/>
                <w:color w:val="000000"/>
                <w:sz w:val="16"/>
                <w:szCs w:val="16"/>
                <w:lang w:val="ka-GE"/>
              </w:rPr>
              <w:t>4</w:t>
            </w:r>
            <w:r w:rsidR="00CE56B2" w:rsidRPr="00CE56B2">
              <w:rPr>
                <w:rFonts w:cstheme="minorHAnsi"/>
                <w:color w:val="000000"/>
                <w:sz w:val="16"/>
                <w:szCs w:val="16"/>
              </w:rPr>
              <w:t xml:space="preserve"> ბავშვი);</w:t>
            </w:r>
            <w:r w:rsidR="00CE56B2">
              <w:rPr>
                <w:rFonts w:cstheme="minorHAnsi"/>
                <w:color w:val="000000"/>
                <w:sz w:val="16"/>
                <w:szCs w:val="16"/>
                <w:lang w:val="ka-GE"/>
              </w:rPr>
              <w:t xml:space="preserve"> </w:t>
            </w:r>
            <w:proofErr w:type="gramStart"/>
            <w:r w:rsidR="00CE56B2" w:rsidRPr="00CE56B2">
              <w:rPr>
                <w:rFonts w:cstheme="minorHAnsi"/>
                <w:color w:val="000000"/>
                <w:sz w:val="16"/>
                <w:szCs w:val="16"/>
              </w:rPr>
              <w:t>სამბო(</w:t>
            </w:r>
            <w:proofErr w:type="gramEnd"/>
            <w:r w:rsidR="00501AAE">
              <w:rPr>
                <w:rFonts w:cstheme="minorHAnsi"/>
                <w:color w:val="000000"/>
                <w:sz w:val="16"/>
                <w:szCs w:val="16"/>
                <w:lang w:val="ka-GE"/>
              </w:rPr>
              <w:t>33</w:t>
            </w:r>
            <w:r w:rsidR="00CE56B2" w:rsidRPr="00CE56B2">
              <w:rPr>
                <w:rFonts w:cstheme="minorHAnsi"/>
                <w:color w:val="000000"/>
                <w:sz w:val="16"/>
                <w:szCs w:val="16"/>
              </w:rPr>
              <w:t xml:space="preserve"> ბავშვი); ქართული ჭიდაობა (1</w:t>
            </w:r>
            <w:r w:rsidR="00CE56B2" w:rsidRPr="00CE56B2">
              <w:rPr>
                <w:rFonts w:cstheme="minorHAnsi"/>
                <w:color w:val="000000"/>
                <w:sz w:val="16"/>
                <w:szCs w:val="16"/>
                <w:lang w:val="ka-GE"/>
              </w:rPr>
              <w:t>0</w:t>
            </w:r>
            <w:r w:rsidR="00CE56B2" w:rsidRPr="00CE56B2">
              <w:rPr>
                <w:rFonts w:cstheme="minorHAnsi"/>
                <w:color w:val="000000"/>
                <w:sz w:val="16"/>
                <w:szCs w:val="16"/>
              </w:rPr>
              <w:t xml:space="preserve"> ბავშვი);თავისუფალი და ბერძნულ-რომაული ჭიდაობა (</w:t>
            </w:r>
            <w:r w:rsidR="00501AAE">
              <w:rPr>
                <w:rFonts w:cstheme="minorHAnsi"/>
                <w:color w:val="000000"/>
                <w:sz w:val="16"/>
                <w:szCs w:val="16"/>
                <w:lang w:val="ka-GE"/>
              </w:rPr>
              <w:t>4</w:t>
            </w:r>
            <w:r w:rsidR="00CE56B2" w:rsidRPr="00CE56B2">
              <w:rPr>
                <w:rFonts w:cstheme="minorHAnsi"/>
                <w:color w:val="000000"/>
                <w:sz w:val="16"/>
                <w:szCs w:val="16"/>
                <w:lang w:val="ka-GE"/>
              </w:rPr>
              <w:t>4</w:t>
            </w:r>
            <w:r w:rsidR="00CE56B2" w:rsidRPr="00CE56B2">
              <w:rPr>
                <w:rFonts w:cstheme="minorHAnsi"/>
                <w:color w:val="000000"/>
                <w:sz w:val="16"/>
                <w:szCs w:val="16"/>
              </w:rPr>
              <w:t xml:space="preserve"> ბავშვი); ძიუდო(</w:t>
            </w:r>
            <w:r w:rsidR="00CE56B2" w:rsidRPr="00CE56B2">
              <w:rPr>
                <w:rFonts w:cstheme="minorHAnsi"/>
                <w:color w:val="000000"/>
                <w:sz w:val="16"/>
                <w:szCs w:val="16"/>
                <w:lang w:val="ka-GE"/>
              </w:rPr>
              <w:t>40</w:t>
            </w:r>
            <w:r w:rsidR="00CE56B2" w:rsidRPr="00CE56B2">
              <w:rPr>
                <w:rFonts w:cstheme="minorHAnsi"/>
                <w:color w:val="000000"/>
                <w:sz w:val="16"/>
                <w:szCs w:val="16"/>
              </w:rPr>
              <w:t xml:space="preserve"> ბავშვი);</w:t>
            </w:r>
            <w:r w:rsidR="00483D3A">
              <w:rPr>
                <w:rFonts w:cstheme="minorHAnsi"/>
                <w:color w:val="000000"/>
                <w:sz w:val="16"/>
                <w:szCs w:val="16"/>
                <w:lang w:val="ka-GE"/>
              </w:rPr>
              <w:t>კარატე</w:t>
            </w:r>
            <w:r w:rsidR="00CE56B2" w:rsidRPr="00CE56B2">
              <w:rPr>
                <w:rFonts w:cstheme="minorHAnsi"/>
                <w:color w:val="000000"/>
                <w:sz w:val="16"/>
                <w:szCs w:val="16"/>
              </w:rPr>
              <w:t xml:space="preserve"> (</w:t>
            </w:r>
            <w:r w:rsidR="00483D3A">
              <w:rPr>
                <w:rFonts w:cstheme="minorHAnsi"/>
                <w:color w:val="000000"/>
                <w:sz w:val="16"/>
                <w:szCs w:val="16"/>
                <w:lang w:val="ka-GE"/>
              </w:rPr>
              <w:t>14</w:t>
            </w:r>
            <w:r w:rsidR="00CE56B2" w:rsidRPr="00CE56B2">
              <w:rPr>
                <w:rFonts w:cstheme="minorHAnsi"/>
                <w:color w:val="000000"/>
                <w:sz w:val="16"/>
                <w:szCs w:val="16"/>
              </w:rPr>
              <w:t xml:space="preserve"> ბავშვი); ტანვარჯიში (</w:t>
            </w:r>
            <w:r w:rsidR="00483D3A">
              <w:rPr>
                <w:rFonts w:cstheme="minorHAnsi"/>
                <w:color w:val="000000"/>
                <w:sz w:val="16"/>
                <w:szCs w:val="16"/>
                <w:lang w:val="ka-GE"/>
              </w:rPr>
              <w:t>34</w:t>
            </w:r>
            <w:r w:rsidR="00CE56B2" w:rsidRPr="00CE56B2">
              <w:rPr>
                <w:rFonts w:cstheme="minorHAnsi"/>
                <w:color w:val="000000"/>
                <w:sz w:val="16"/>
                <w:szCs w:val="16"/>
              </w:rPr>
              <w:t xml:space="preserve"> ბავშვი);უშუ(11 ბავშვი);კინგბოქსი(13 ბავშვი); ხრიდოლი (</w:t>
            </w:r>
            <w:r w:rsidR="00CE56B2" w:rsidRPr="00CE56B2">
              <w:rPr>
                <w:rFonts w:cstheme="minorHAnsi"/>
                <w:color w:val="000000"/>
                <w:sz w:val="16"/>
                <w:szCs w:val="16"/>
                <w:lang w:val="ka-GE"/>
              </w:rPr>
              <w:t>1</w:t>
            </w:r>
            <w:r w:rsidR="00483D3A">
              <w:rPr>
                <w:rFonts w:cstheme="minorHAnsi"/>
                <w:color w:val="000000"/>
                <w:sz w:val="16"/>
                <w:szCs w:val="16"/>
                <w:lang w:val="ka-GE"/>
              </w:rPr>
              <w:t>7</w:t>
            </w:r>
            <w:r w:rsidR="00CE56B2" w:rsidRPr="00CE56B2">
              <w:rPr>
                <w:rFonts w:cstheme="minorHAnsi"/>
                <w:color w:val="000000"/>
                <w:sz w:val="16"/>
                <w:szCs w:val="16"/>
              </w:rPr>
              <w:t xml:space="preserve"> ბავშვი); ჭადრაკი (</w:t>
            </w:r>
            <w:r w:rsidR="00483D3A">
              <w:rPr>
                <w:rFonts w:cstheme="minorHAnsi"/>
                <w:color w:val="000000"/>
                <w:sz w:val="16"/>
                <w:szCs w:val="16"/>
                <w:lang w:val="ka-GE"/>
              </w:rPr>
              <w:t>72</w:t>
            </w:r>
            <w:r w:rsidR="00CE56B2" w:rsidRPr="00CE56B2">
              <w:rPr>
                <w:rFonts w:cstheme="minorHAnsi"/>
                <w:color w:val="000000"/>
                <w:sz w:val="16"/>
                <w:szCs w:val="16"/>
              </w:rPr>
              <w:t xml:space="preserve"> ბავშვი); კალათბურთი (</w:t>
            </w:r>
            <w:r w:rsidR="00CE56B2" w:rsidRPr="00CE56B2">
              <w:rPr>
                <w:rFonts w:cstheme="minorHAnsi"/>
                <w:color w:val="000000"/>
                <w:sz w:val="16"/>
                <w:szCs w:val="16"/>
                <w:lang w:val="ka-GE"/>
              </w:rPr>
              <w:t>22</w:t>
            </w:r>
            <w:r w:rsidR="00CE56B2" w:rsidRPr="00CE56B2">
              <w:rPr>
                <w:rFonts w:cstheme="minorHAnsi"/>
                <w:color w:val="000000"/>
                <w:sz w:val="16"/>
                <w:szCs w:val="16"/>
              </w:rPr>
              <w:t xml:space="preserve"> ბავშვი). სულ ცენტრში სპორტის სახეობებს ეუფლება 370 ბავშვი, რომელთაც სამწვრთნელო პროცესი უტარდებათ კვირაში 3-ჯერ</w:t>
            </w:r>
            <w:proofErr w:type="gramStart"/>
            <w:r w:rsidR="00CE56B2" w:rsidRPr="00CE56B2">
              <w:rPr>
                <w:rFonts w:cstheme="minorHAnsi"/>
                <w:color w:val="000000"/>
                <w:sz w:val="16"/>
                <w:szCs w:val="16"/>
              </w:rPr>
              <w:t>. .</w:t>
            </w:r>
            <w:proofErr w:type="gramEnd"/>
            <w:r w:rsidR="00CE56B2" w:rsidRPr="00CE56B2">
              <w:rPr>
                <w:rFonts w:cstheme="minorHAnsi"/>
                <w:color w:val="000000"/>
                <w:sz w:val="16"/>
                <w:szCs w:val="16"/>
              </w:rPr>
              <w:t xml:space="preserve"> ცენტრის აღსაზრდელები პერიოდულად გადიან სპორტულ შეკრებებს, მონაწილეობას ღებულობენ სპორტულ შეჯიბრებეში და ტურნირებში როგორც საქართველოს მასშტაბით ასევე საზღვარგარეთ.</w:t>
            </w:r>
          </w:p>
        </w:tc>
      </w:tr>
      <w:tr w:rsidR="008E38BB" w:rsidRPr="00CE56B2" w:rsidTr="00675123">
        <w:trPr>
          <w:trHeight w:val="1211"/>
        </w:trPr>
        <w:tc>
          <w:tcPr>
            <w:tcW w:w="911"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89" w:type="pct"/>
            <w:gridSpan w:val="6"/>
            <w:shd w:val="clear" w:color="000000" w:fill="FFFFFF"/>
            <w:vAlign w:val="center"/>
            <w:hideMark/>
          </w:tcPr>
          <w:p w:rsidR="008E38BB" w:rsidRPr="00CE56B2" w:rsidRDefault="008E38B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სპორტული გუნდების შევსება ახალგაზრდა სპორტსმენებით;                                                                                                                                                                                                       აღსაზრდელთა ჩართულობის ზრ</w:t>
            </w:r>
            <w:r w:rsidR="0081436B" w:rsidRPr="00CE56B2">
              <w:rPr>
                <w:rFonts w:eastAsia="Times New Roman" w:cstheme="minorHAnsi"/>
                <w:color w:val="000000"/>
                <w:sz w:val="16"/>
                <w:szCs w:val="16"/>
              </w:rPr>
              <w:t xml:space="preserve">და სპორტულ ცხოვრებაში;       </w:t>
            </w:r>
            <w:r w:rsidR="0081436B" w:rsidRPr="00CE56B2">
              <w:rPr>
                <w:rFonts w:eastAsia="Times New Roman" w:cstheme="minorHAnsi"/>
                <w:color w:val="000000"/>
                <w:sz w:val="16"/>
                <w:szCs w:val="16"/>
              </w:rPr>
              <w:br/>
              <w:t xml:space="preserve"> </w:t>
            </w:r>
            <w:r w:rsidRPr="00CE56B2">
              <w:rPr>
                <w:rFonts w:eastAsia="Times New Roman" w:cstheme="minorHAnsi"/>
                <w:color w:val="000000"/>
                <w:sz w:val="16"/>
                <w:szCs w:val="16"/>
              </w:rPr>
              <w:t>აღსაზრდელთა სპორტული მიღწევების ზრდა</w:t>
            </w:r>
            <w:r w:rsidR="0081436B" w:rsidRPr="00CE56B2">
              <w:rPr>
                <w:rFonts w:eastAsia="Times New Roman" w:cstheme="minorHAnsi"/>
                <w:color w:val="000000"/>
                <w:sz w:val="16"/>
                <w:szCs w:val="16"/>
              </w:rPr>
              <w:t xml:space="preserve">;   </w:t>
            </w:r>
            <w:r w:rsidR="0081436B" w:rsidRPr="00CE56B2">
              <w:rPr>
                <w:rFonts w:eastAsia="Times New Roman" w:cstheme="minorHAnsi"/>
                <w:color w:val="000000"/>
                <w:sz w:val="16"/>
                <w:szCs w:val="16"/>
              </w:rPr>
              <w:br/>
              <w:t xml:space="preserve"> </w:t>
            </w:r>
            <w:r w:rsidRPr="00CE56B2">
              <w:rPr>
                <w:rFonts w:eastAsia="Times New Roman" w:cstheme="minorHAnsi"/>
                <w:color w:val="000000"/>
                <w:sz w:val="16"/>
                <w:szCs w:val="16"/>
              </w:rPr>
              <w:t xml:space="preserve">სხვადასხვა სპორტის სახეობებში ტალანტების გამოვლენა;          </w:t>
            </w:r>
          </w:p>
        </w:tc>
      </w:tr>
      <w:tr w:rsidR="0081436B" w:rsidRPr="00CE56B2" w:rsidTr="00675123">
        <w:trPr>
          <w:trHeight w:val="1211"/>
        </w:trPr>
        <w:tc>
          <w:tcPr>
            <w:tcW w:w="911" w:type="pct"/>
            <w:shd w:val="clear" w:color="000000" w:fill="FFFFFF"/>
            <w:vAlign w:val="center"/>
          </w:tcPr>
          <w:p w:rsidR="0081436B" w:rsidRPr="00CE56B2" w:rsidRDefault="0081436B" w:rsidP="0081436B">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89" w:type="pct"/>
            <w:gridSpan w:val="6"/>
            <w:shd w:val="clear" w:color="000000" w:fill="FFFFFF"/>
            <w:vAlign w:val="center"/>
          </w:tcPr>
          <w:p w:rsidR="0081436B" w:rsidRPr="00CE56B2" w:rsidRDefault="0081436B" w:rsidP="0081436B">
            <w:pPr>
              <w:rPr>
                <w:rFonts w:cstheme="minorHAnsi"/>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p w:rsidR="0081436B" w:rsidRPr="00CE56B2" w:rsidRDefault="0081436B" w:rsidP="0081436B">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ჯანმრთელი ცხოვრება და კეთილდღეობა</w:t>
            </w:r>
          </w:p>
          <w:p w:rsidR="0081436B" w:rsidRPr="00CE56B2" w:rsidRDefault="0081436B" w:rsidP="0081436B">
            <w:pPr>
              <w:rPr>
                <w:rFonts w:cstheme="minorHAnsi"/>
                <w:color w:val="000000"/>
                <w:sz w:val="16"/>
                <w:szCs w:val="16"/>
                <w:lang w:val="ka-GE"/>
              </w:rPr>
            </w:pPr>
            <w:r w:rsidRPr="00CE56B2">
              <w:rPr>
                <w:rFonts w:cstheme="minorHAnsi"/>
                <w:sz w:val="16"/>
                <w:szCs w:val="16"/>
              </w:rPr>
              <w:t>SDG</w:t>
            </w:r>
            <w:r w:rsidRPr="00CE56B2">
              <w:rPr>
                <w:rFonts w:cstheme="minorHAnsi"/>
                <w:spacing w:val="-8"/>
                <w:sz w:val="16"/>
                <w:szCs w:val="16"/>
              </w:rPr>
              <w:t xml:space="preserve"> </w:t>
            </w:r>
            <w:r w:rsidRPr="00CE56B2">
              <w:rPr>
                <w:rFonts w:cstheme="minorHAnsi"/>
                <w:sz w:val="16"/>
                <w:szCs w:val="16"/>
              </w:rPr>
              <w:t>5</w:t>
            </w:r>
            <w:r w:rsidRPr="00CE56B2">
              <w:rPr>
                <w:rFonts w:cstheme="minorHAnsi"/>
                <w:sz w:val="16"/>
                <w:szCs w:val="16"/>
                <w:lang w:val="ka-GE"/>
              </w:rPr>
              <w:t xml:space="preserve">. გენდერული თანასწორობა </w:t>
            </w:r>
          </w:p>
        </w:tc>
      </w:tr>
      <w:tr w:rsidR="0081436B" w:rsidRPr="00CE56B2" w:rsidTr="00675123">
        <w:trPr>
          <w:trHeight w:val="900"/>
        </w:trPr>
        <w:tc>
          <w:tcPr>
            <w:tcW w:w="911" w:type="pct"/>
            <w:vMerge w:val="restar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5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75"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65"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81436B" w:rsidRPr="00CE56B2" w:rsidTr="00675123">
        <w:trPr>
          <w:trHeight w:val="1335"/>
        </w:trPr>
        <w:tc>
          <w:tcPr>
            <w:tcW w:w="911"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5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54"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სპორტულ ცენტრში არსებული სპორტის სახეობების რაოდენობა</w:t>
            </w:r>
          </w:p>
        </w:tc>
        <w:tc>
          <w:tcPr>
            <w:tcW w:w="775" w:type="pct"/>
            <w:shd w:val="clear" w:color="000000" w:fill="FFFFFF"/>
            <w:vAlign w:val="center"/>
            <w:hideMark/>
          </w:tcPr>
          <w:p w:rsidR="0081436B" w:rsidRPr="00CE56B2" w:rsidRDefault="0081436B" w:rsidP="00483D3A">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 xml:space="preserve">5 </w:t>
            </w:r>
            <w:r w:rsidRPr="00CE56B2">
              <w:rPr>
                <w:rFonts w:eastAsia="Times New Roman" w:cstheme="minorHAnsi"/>
                <w:color w:val="000000"/>
                <w:sz w:val="16"/>
                <w:szCs w:val="16"/>
              </w:rPr>
              <w:t>წელს ფუნქციონირებდა სპორტის 13 სახეობა</w:t>
            </w:r>
            <w:r w:rsidR="00281265" w:rsidRPr="00CE56B2">
              <w:rPr>
                <w:rFonts w:eastAsia="Times New Roman" w:cstheme="minorHAnsi"/>
                <w:color w:val="000000"/>
                <w:sz w:val="16"/>
                <w:szCs w:val="16"/>
                <w:lang w:val="ka-GE"/>
              </w:rPr>
              <w:t xml:space="preserve"> და 19 წრე</w:t>
            </w:r>
          </w:p>
        </w:tc>
        <w:tc>
          <w:tcPr>
            <w:tcW w:w="765" w:type="pct"/>
            <w:shd w:val="clear" w:color="000000" w:fill="FFFFFF"/>
            <w:vAlign w:val="center"/>
            <w:hideMark/>
          </w:tcPr>
          <w:p w:rsidR="0081436B" w:rsidRPr="00CE56B2" w:rsidRDefault="0081436B" w:rsidP="00483D3A">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შენარჩუნებული იქნება 13 სპორტის სახეობა</w:t>
            </w:r>
            <w:r w:rsidR="00281265" w:rsidRPr="00CE56B2">
              <w:rPr>
                <w:rFonts w:eastAsia="Times New Roman" w:cstheme="minorHAnsi"/>
                <w:color w:val="000000"/>
                <w:sz w:val="16"/>
                <w:szCs w:val="16"/>
                <w:lang w:val="ka-GE"/>
              </w:rPr>
              <w:t xml:space="preserve"> და 19 წრე</w:t>
            </w:r>
          </w:p>
        </w:tc>
        <w:tc>
          <w:tcPr>
            <w:tcW w:w="644" w:type="pct"/>
            <w:shd w:val="clear" w:color="000000" w:fill="FFFFFF"/>
            <w:vAlign w:val="center"/>
            <w:hideMark/>
          </w:tcPr>
          <w:p w:rsidR="0081436B" w:rsidRPr="00CE56B2" w:rsidRDefault="00281265"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5</w:t>
            </w:r>
            <w:r w:rsidR="0081436B" w:rsidRPr="00CE56B2">
              <w:rPr>
                <w:rFonts w:eastAsia="Times New Roman" w:cstheme="minorHAnsi"/>
                <w:color w:val="000000"/>
                <w:sz w:val="16"/>
                <w:szCs w:val="16"/>
              </w:rPr>
              <w:t>%</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81436B" w:rsidRPr="00CE56B2" w:rsidTr="00675123">
        <w:trPr>
          <w:trHeight w:val="720"/>
        </w:trPr>
        <w:tc>
          <w:tcPr>
            <w:tcW w:w="911"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5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54"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ბავშვების რაოდენობის ზრდა</w:t>
            </w:r>
          </w:p>
        </w:tc>
        <w:tc>
          <w:tcPr>
            <w:tcW w:w="775"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370 მოზარდი</w:t>
            </w:r>
          </w:p>
        </w:tc>
        <w:tc>
          <w:tcPr>
            <w:tcW w:w="765" w:type="pct"/>
            <w:shd w:val="clear" w:color="000000" w:fill="FFFFFF"/>
            <w:vAlign w:val="center"/>
            <w:hideMark/>
          </w:tcPr>
          <w:p w:rsidR="0081436B" w:rsidRPr="00CE56B2" w:rsidRDefault="0081436B"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გაიზრდება  ბავშვების არსებული რაოდენობა 380-მდე</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81436B" w:rsidRPr="00CE56B2" w:rsidTr="00271D2A">
        <w:trPr>
          <w:trHeight w:val="1566"/>
        </w:trPr>
        <w:tc>
          <w:tcPr>
            <w:tcW w:w="911"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5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w:t>
            </w:r>
          </w:p>
        </w:tc>
        <w:tc>
          <w:tcPr>
            <w:tcW w:w="754"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სპორტული ღონიძიებების რაოდენობის ზრდა</w:t>
            </w:r>
          </w:p>
        </w:tc>
        <w:tc>
          <w:tcPr>
            <w:tcW w:w="775" w:type="pct"/>
            <w:shd w:val="clear" w:color="000000" w:fill="FFFFFF"/>
            <w:vAlign w:val="center"/>
            <w:hideMark/>
          </w:tcPr>
          <w:p w:rsidR="0081436B" w:rsidRPr="00CE56B2" w:rsidRDefault="0081436B"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აღსაზრდელებმა მონაწილეობა მიიღეს </w:t>
            </w:r>
            <w:r w:rsidR="00DB482E" w:rsidRPr="00CE56B2">
              <w:rPr>
                <w:rFonts w:eastAsia="Times New Roman" w:cstheme="minorHAnsi"/>
                <w:color w:val="000000"/>
                <w:sz w:val="16"/>
                <w:szCs w:val="16"/>
                <w:lang w:val="ka-GE"/>
              </w:rPr>
              <w:t>1</w:t>
            </w:r>
            <w:r w:rsidR="00483D3A">
              <w:rPr>
                <w:rFonts w:eastAsia="Times New Roman" w:cstheme="minorHAnsi"/>
                <w:color w:val="000000"/>
                <w:sz w:val="16"/>
                <w:szCs w:val="16"/>
                <w:lang w:val="ka-GE"/>
              </w:rPr>
              <w:t>50</w:t>
            </w:r>
            <w:r w:rsidRPr="00CE56B2">
              <w:rPr>
                <w:rFonts w:eastAsia="Times New Roman" w:cstheme="minorHAnsi"/>
                <w:color w:val="000000"/>
                <w:sz w:val="16"/>
                <w:szCs w:val="16"/>
              </w:rPr>
              <w:t xml:space="preserve"> სპორტულ ღონისძიებაში</w:t>
            </w:r>
          </w:p>
        </w:tc>
        <w:tc>
          <w:tcPr>
            <w:tcW w:w="765" w:type="pct"/>
            <w:shd w:val="clear" w:color="000000" w:fill="FFFFFF"/>
            <w:vAlign w:val="center"/>
            <w:hideMark/>
          </w:tcPr>
          <w:p w:rsidR="0081436B" w:rsidRPr="00CE56B2" w:rsidRDefault="0081436B"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სკოლოს აღსაზრდელები მონაწილეობას მიიღებენ არანაკლებ </w:t>
            </w:r>
            <w:r w:rsidR="00DB482E" w:rsidRPr="00CE56B2">
              <w:rPr>
                <w:rFonts w:eastAsia="Times New Roman" w:cstheme="minorHAnsi"/>
                <w:color w:val="000000"/>
                <w:sz w:val="16"/>
                <w:szCs w:val="16"/>
                <w:lang w:val="ka-GE"/>
              </w:rPr>
              <w:t>1</w:t>
            </w:r>
            <w:r w:rsidR="00483D3A">
              <w:rPr>
                <w:rFonts w:eastAsia="Times New Roman" w:cstheme="minorHAnsi"/>
                <w:color w:val="000000"/>
                <w:sz w:val="16"/>
                <w:szCs w:val="16"/>
                <w:lang w:val="ka-GE"/>
              </w:rPr>
              <w:t>6</w:t>
            </w:r>
            <w:r w:rsidR="00DB482E" w:rsidRPr="00CE56B2">
              <w:rPr>
                <w:rFonts w:eastAsia="Times New Roman" w:cstheme="minorHAnsi"/>
                <w:color w:val="000000"/>
                <w:sz w:val="16"/>
                <w:szCs w:val="16"/>
                <w:lang w:val="ka-GE"/>
              </w:rPr>
              <w:t xml:space="preserve">0 </w:t>
            </w:r>
            <w:r w:rsidRPr="00CE56B2">
              <w:rPr>
                <w:rFonts w:eastAsia="Times New Roman" w:cstheme="minorHAnsi"/>
                <w:color w:val="000000"/>
                <w:sz w:val="16"/>
                <w:szCs w:val="16"/>
              </w:rPr>
              <w:t>სპორულ ღონისძიბაში</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021"/>
        <w:gridCol w:w="1568"/>
        <w:gridCol w:w="1558"/>
        <w:gridCol w:w="1562"/>
        <w:gridCol w:w="1205"/>
        <w:gridCol w:w="1195"/>
      </w:tblGrid>
      <w:tr w:rsidR="008E38BB" w:rsidRPr="00CE56B2" w:rsidTr="00675123">
        <w:trPr>
          <w:trHeight w:val="500"/>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15"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65"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სახელოვნებო განათლების კულტურისა და ტურიზმის განვითარების ხელშეწყობა</w:t>
            </w:r>
          </w:p>
        </w:tc>
        <w:tc>
          <w:tcPr>
            <w:tcW w:w="1211"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1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65"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00E433BF"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02"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7</w:t>
            </w:r>
            <w:r w:rsidRPr="00CE56B2">
              <w:rPr>
                <w:rFonts w:eastAsia="Times New Roman" w:cstheme="minorHAnsi"/>
                <w:color w:val="000000"/>
                <w:sz w:val="16"/>
                <w:szCs w:val="16"/>
              </w:rPr>
              <w:t>--202</w:t>
            </w:r>
            <w:r w:rsidR="00483D3A">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15"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05 02 01</w:t>
            </w:r>
          </w:p>
        </w:tc>
        <w:tc>
          <w:tcPr>
            <w:tcW w:w="2365"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483D3A" w:rsidP="008E38BB">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380</w:t>
            </w:r>
            <w:r w:rsidR="00E62A56" w:rsidRPr="00CE56B2">
              <w:rPr>
                <w:rFonts w:eastAsia="Times New Roman" w:cstheme="minorHAnsi"/>
                <w:b/>
                <w:bCs/>
                <w:color w:val="000000"/>
                <w:sz w:val="16"/>
                <w:szCs w:val="16"/>
                <w:lang w:val="ka-GE"/>
              </w:rPr>
              <w:t>.0</w:t>
            </w:r>
          </w:p>
        </w:tc>
        <w:tc>
          <w:tcPr>
            <w:tcW w:w="602" w:type="pct"/>
            <w:shd w:val="clear" w:color="000000" w:fill="FFFFFF"/>
            <w:vAlign w:val="center"/>
            <w:hideMark/>
          </w:tcPr>
          <w:p w:rsidR="008E38BB" w:rsidRPr="00CE56B2" w:rsidRDefault="00483D3A" w:rsidP="00604960">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1140,0</w:t>
            </w:r>
          </w:p>
        </w:tc>
      </w:tr>
      <w:tr w:rsidR="008E38BB" w:rsidRPr="00CE56B2" w:rsidTr="00675123">
        <w:trPr>
          <w:trHeight w:val="889"/>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განათლების,კულტურისა და ტურიზმის მუნიციპალური ცენტრი.</w:t>
            </w:r>
          </w:p>
        </w:tc>
      </w:tr>
      <w:tr w:rsidR="008E38BB" w:rsidRPr="00CE56B2" w:rsidTr="00271D2A">
        <w:trPr>
          <w:trHeight w:val="2820"/>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1" w:type="pct"/>
            <w:gridSpan w:val="6"/>
            <w:shd w:val="clear" w:color="000000" w:fill="FFFFFF"/>
            <w:vAlign w:val="center"/>
            <w:hideMark/>
          </w:tcPr>
          <w:p w:rsidR="008E38BB" w:rsidRP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 ქვეპროგრამის ფარგლებში ა(ა)</w:t>
            </w:r>
            <w:proofErr w:type="gramStart"/>
            <w:r w:rsidRPr="00CE56B2">
              <w:rPr>
                <w:rFonts w:eastAsia="Times New Roman" w:cstheme="minorHAnsi"/>
                <w:color w:val="000000"/>
                <w:sz w:val="16"/>
                <w:szCs w:val="16"/>
              </w:rPr>
              <w:t>იპ ,,თერჯოლის</w:t>
            </w:r>
            <w:proofErr w:type="gramEnd"/>
            <w:r w:rsidRPr="00CE56B2">
              <w:rPr>
                <w:rFonts w:eastAsia="Times New Roman" w:cstheme="minorHAnsi"/>
                <w:color w:val="000000"/>
                <w:sz w:val="16"/>
                <w:szCs w:val="16"/>
              </w:rPr>
              <w:t xml:space="preserve"> სახელოვნებო განათლების კულტურისა და ტურიზმის მუნიციპალური ცენტრი,,  ხელმძღვანელობს და კოორდინირებას უწევს ფილიალების საქმიანობას. მათი მიზნებისა და ამოცანების, ახალი სასწავლო მეთოდების დანერგვა განხორციელებას.</w:t>
            </w:r>
            <w:r w:rsidRPr="00CE56B2">
              <w:rPr>
                <w:rFonts w:eastAsia="Times New Roman" w:cstheme="minorHAnsi"/>
                <w:color w:val="000000"/>
                <w:sz w:val="16"/>
                <w:szCs w:val="16"/>
              </w:rPr>
              <w:br/>
              <w:t xml:space="preserve">  ამ ქვეპროგრამით განხორციელდება სახელოვნებო სკოლების ფინანსური მხარდაჭერა, რათა მათ ქონდეთ  შესაძლებლობა უზრუნველყონ შესაბამისი პირობების შექმნა. აქვე ფუნქციონირებს შემოქმედებითი  წრეები, სადაც მოსწავლე ახალგაზრდობა ეუფლება შესაბამის სამუსიკო და სამხატვრო განათლებას.</w:t>
            </w:r>
            <w:r w:rsidRPr="00CE56B2">
              <w:rPr>
                <w:rFonts w:eastAsia="Times New Roman" w:cstheme="minorHAnsi"/>
                <w:color w:val="000000"/>
                <w:sz w:val="16"/>
                <w:szCs w:val="16"/>
              </w:rPr>
              <w:br/>
              <w:t xml:space="preserve">    აგრეთვე  მუნიციპალიტეტის კულტურული ტრადიციების დაცვის მიზნით პროგრამის ფარგლებში გაგრძელდება სხვადასხვა კულტურული ობიექტების ფინანსური მხარდაჭერა სუბსიდიის მუხლით, ასევე განხორციელდება სხვადასხვა კულტურული ღონისძიებები, მათ შორის სადღესასწაულო დღეებში სხვადასხვა გასართობი და სანახაობრივი ღონისძიებები. ტურიზმის განვითარება. საბიბლიოთეკო დოკუმენტების შეგროგება, დაცვა, პოპულარიზაცია ადგილობრივი და უცხოელი მკითხველის მომსახურეობა. შემოქმედებითი კლუბების, სამოყვარულო თეატრების, ცეკვისა და სიმღერის ფოლკლორული ანსამბლების ხელშეწყობა და განვითარება. სამუზეუმო საქმიანობა და მუზეუმების ფონდების ბაზაზე სამეცნიერო საგანმანათლებლო მუშაობის წარმოება.</w:t>
            </w:r>
          </w:p>
        </w:tc>
      </w:tr>
      <w:tr w:rsidR="008E38BB" w:rsidRPr="00CE56B2" w:rsidTr="00675123">
        <w:trPr>
          <w:trHeight w:val="851"/>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br/>
              <w:t>ფოლკლორული ანსამბლების სახელოვნებო დონის გაუმჯობესება.</w:t>
            </w:r>
            <w:r w:rsidRPr="00CE56B2">
              <w:rPr>
                <w:rFonts w:eastAsia="Times New Roman" w:cstheme="minorHAnsi"/>
                <w:color w:val="000000"/>
                <w:sz w:val="16"/>
                <w:szCs w:val="16"/>
              </w:rPr>
              <w:br/>
              <w:t>ტურისტების გაზრდილი რაოდენობა,  გაზრდილი ქალაქის კულტურული აქტივობა</w:t>
            </w:r>
          </w:p>
        </w:tc>
      </w:tr>
      <w:tr w:rsidR="00215F5A" w:rsidRPr="00CE56B2" w:rsidTr="00675123">
        <w:trPr>
          <w:trHeight w:val="851"/>
        </w:trPr>
        <w:tc>
          <w:tcPr>
            <w:tcW w:w="909"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9"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1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9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8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8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0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3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1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91"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მიღებული ჯილდოები</w:t>
            </w:r>
          </w:p>
        </w:tc>
        <w:tc>
          <w:tcPr>
            <w:tcW w:w="78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w:t>
            </w:r>
          </w:p>
        </w:tc>
        <w:tc>
          <w:tcPr>
            <w:tcW w:w="78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0</w:t>
            </w:r>
          </w:p>
        </w:tc>
        <w:tc>
          <w:tcPr>
            <w:tcW w:w="60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6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1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91"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ღონისძიებების რაოდენობის ზრდა</w:t>
            </w:r>
          </w:p>
        </w:tc>
        <w:tc>
          <w:tcPr>
            <w:tcW w:w="786"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ჩატარდა 5 ღონისძიება</w:t>
            </w:r>
          </w:p>
        </w:tc>
        <w:tc>
          <w:tcPr>
            <w:tcW w:w="787"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წელში ჩატარდება </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ღონისძიება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0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632"/>
        <w:gridCol w:w="1633"/>
        <w:gridCol w:w="1995"/>
        <w:gridCol w:w="1597"/>
        <w:gridCol w:w="1204"/>
        <w:gridCol w:w="1063"/>
      </w:tblGrid>
      <w:tr w:rsidR="008E38BB" w:rsidRPr="00CE56B2" w:rsidTr="00675123">
        <w:trPr>
          <w:trHeight w:val="522"/>
        </w:trPr>
        <w:tc>
          <w:tcPr>
            <w:tcW w:w="903"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320"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638"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სახელოვნებო სკოლები</w:t>
            </w:r>
          </w:p>
        </w:tc>
        <w:tc>
          <w:tcPr>
            <w:tcW w:w="1139"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320"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63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7</w:t>
            </w:r>
            <w:r w:rsidRPr="00CE56B2">
              <w:rPr>
                <w:rFonts w:eastAsia="Times New Roman" w:cstheme="minorHAnsi"/>
                <w:color w:val="000000"/>
                <w:sz w:val="16"/>
                <w:szCs w:val="16"/>
              </w:rPr>
              <w:t>--202</w:t>
            </w:r>
            <w:r w:rsidR="00483D3A">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3"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320"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05 02 02</w:t>
            </w:r>
          </w:p>
        </w:tc>
        <w:tc>
          <w:tcPr>
            <w:tcW w:w="2638"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9661CD" w:rsidP="00651727">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4</w:t>
            </w:r>
            <w:r w:rsidR="00651727">
              <w:rPr>
                <w:rFonts w:eastAsia="Times New Roman" w:cstheme="minorHAnsi"/>
                <w:b/>
                <w:bCs/>
                <w:color w:val="000000"/>
                <w:sz w:val="16"/>
                <w:szCs w:val="16"/>
                <w:lang w:val="ka-GE"/>
              </w:rPr>
              <w:t>9</w:t>
            </w:r>
            <w:r w:rsidR="00E62A56" w:rsidRPr="00CE56B2">
              <w:rPr>
                <w:rFonts w:eastAsia="Times New Roman" w:cstheme="minorHAnsi"/>
                <w:b/>
                <w:bCs/>
                <w:color w:val="000000"/>
                <w:sz w:val="16"/>
                <w:szCs w:val="16"/>
                <w:lang w:val="ka-GE"/>
              </w:rPr>
              <w:t>0.0</w:t>
            </w:r>
          </w:p>
        </w:tc>
        <w:tc>
          <w:tcPr>
            <w:tcW w:w="530" w:type="pct"/>
            <w:shd w:val="clear" w:color="000000" w:fill="FFFFFF"/>
            <w:vAlign w:val="center"/>
            <w:hideMark/>
          </w:tcPr>
          <w:p w:rsidR="008E38BB" w:rsidRPr="00CE56B2" w:rsidRDefault="00483D3A" w:rsidP="008E38BB">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1350,0</w:t>
            </w:r>
          </w:p>
        </w:tc>
      </w:tr>
      <w:tr w:rsidR="008E38BB" w:rsidRPr="00CE56B2" w:rsidTr="00675123">
        <w:trPr>
          <w:trHeight w:val="816"/>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 კულტურისა და ტურიზმის მუნიციპალური ცენტრი,,</w:t>
            </w:r>
          </w:p>
        </w:tc>
      </w:tr>
      <w:tr w:rsidR="008E38BB" w:rsidRPr="00CE56B2" w:rsidTr="00CE56B2">
        <w:trPr>
          <w:trHeight w:val="1698"/>
        </w:trPr>
        <w:tc>
          <w:tcPr>
            <w:tcW w:w="903" w:type="pc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7" w:type="pct"/>
            <w:gridSpan w:val="6"/>
            <w:shd w:val="clear" w:color="000000" w:fill="FFFFFF"/>
            <w:vAlign w:val="bottom"/>
            <w:hideMark/>
          </w:tcPr>
          <w:p w:rsidR="008E38BB" w:rsidRPr="00CE56B2" w:rsidRDefault="008E38BB" w:rsidP="00483D3A">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  ქვეპროგრამის ფარგლებში ფინანსდება   </w:t>
            </w:r>
            <w:proofErr w:type="gramStart"/>
            <w:r w:rsidRPr="00CE56B2">
              <w:rPr>
                <w:rFonts w:eastAsia="Times New Roman" w:cstheme="minorHAnsi"/>
                <w:color w:val="000000"/>
                <w:sz w:val="16"/>
                <w:szCs w:val="16"/>
              </w:rPr>
              <w:t xml:space="preserve">  ,,ვ</w:t>
            </w:r>
            <w:proofErr w:type="gramEnd"/>
            <w:r w:rsidRPr="00CE56B2">
              <w:rPr>
                <w:rFonts w:eastAsia="Times New Roman" w:cstheme="minorHAnsi"/>
                <w:color w:val="000000"/>
                <w:sz w:val="16"/>
                <w:szCs w:val="16"/>
              </w:rPr>
              <w:t xml:space="preserve">. კუბლაშვილის სახელობის </w:t>
            </w:r>
            <w:proofErr w:type="gramStart"/>
            <w:r w:rsidRPr="00CE56B2">
              <w:rPr>
                <w:rFonts w:eastAsia="Times New Roman" w:cstheme="minorHAnsi"/>
                <w:color w:val="000000"/>
                <w:sz w:val="16"/>
                <w:szCs w:val="16"/>
              </w:rPr>
              <w:t>თერჯოლის  სამუსიკო</w:t>
            </w:r>
            <w:proofErr w:type="gramEnd"/>
            <w:r w:rsidRPr="00CE56B2">
              <w:rPr>
                <w:rFonts w:eastAsia="Times New Roman" w:cstheme="minorHAnsi"/>
                <w:color w:val="000000"/>
                <w:sz w:val="16"/>
                <w:szCs w:val="16"/>
              </w:rPr>
              <w:t>-საგანმანათლებლო  სკოლა",სადაც   მუსიკალურ განათლებას იღებს 2</w:t>
            </w:r>
            <w:r w:rsidR="00483D3A">
              <w:rPr>
                <w:rFonts w:eastAsia="Times New Roman" w:cstheme="minorHAnsi"/>
                <w:color w:val="000000"/>
                <w:sz w:val="16"/>
                <w:szCs w:val="16"/>
                <w:lang w:val="ka-GE"/>
              </w:rPr>
              <w:t>11</w:t>
            </w:r>
            <w:r w:rsidRPr="00CE56B2">
              <w:rPr>
                <w:rFonts w:eastAsia="Times New Roman" w:cstheme="minorHAnsi"/>
                <w:color w:val="000000"/>
                <w:sz w:val="16"/>
                <w:szCs w:val="16"/>
              </w:rPr>
              <w:t xml:space="preserve"> ბავშვი, ისინი შეისწავლიან ფორტეპიანოს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,გიტარას,</w:t>
            </w:r>
            <w:r w:rsidR="00651727">
              <w:rPr>
                <w:rFonts w:eastAsia="Times New Roman" w:cstheme="minorHAnsi"/>
                <w:color w:val="000000"/>
                <w:sz w:val="16"/>
                <w:szCs w:val="16"/>
                <w:lang w:val="ka-GE"/>
              </w:rPr>
              <w:t xml:space="preserve"> </w:t>
            </w:r>
            <w:r w:rsidR="00651727">
              <w:rPr>
                <w:rFonts w:eastAsia="Times New Roman" w:cstheme="minorHAnsi"/>
                <w:color w:val="000000"/>
                <w:sz w:val="16"/>
                <w:szCs w:val="16"/>
              </w:rPr>
              <w:t>ვოკალს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და მუსიკის თეორიას. სამხატვრო სკოლაში სწავლობს 65 </w:t>
            </w:r>
            <w:proofErr w:type="gramStart"/>
            <w:r w:rsidRPr="00CE56B2">
              <w:rPr>
                <w:rFonts w:eastAsia="Times New Roman" w:cstheme="minorHAnsi"/>
                <w:color w:val="000000"/>
                <w:sz w:val="16"/>
                <w:szCs w:val="16"/>
              </w:rPr>
              <w:t>მოსწავლე,რომლებიც</w:t>
            </w:r>
            <w:proofErr w:type="gramEnd"/>
            <w:r w:rsidRPr="00CE56B2">
              <w:rPr>
                <w:rFonts w:eastAsia="Times New Roman" w:cstheme="minorHAnsi"/>
                <w:color w:val="000000"/>
                <w:sz w:val="16"/>
                <w:szCs w:val="16"/>
              </w:rPr>
              <w:t xml:space="preserve"> ეუფლებიან ხატვას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,ფერწერას, კომპოზიციას,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დიზაინს,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გამოყენებით ხელოვნებას,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ხელოვნების ისტორიას.</w:t>
            </w:r>
            <w:r w:rsidR="00651727">
              <w:rPr>
                <w:rFonts w:eastAsia="Times New Roman" w:cstheme="minorHAnsi"/>
                <w:color w:val="000000"/>
                <w:sz w:val="16"/>
                <w:szCs w:val="16"/>
                <w:lang w:val="ka-GE"/>
              </w:rPr>
              <w:t xml:space="preserve"> </w:t>
            </w:r>
            <w:r w:rsidRPr="00CE56B2">
              <w:rPr>
                <w:rFonts w:eastAsia="Times New Roman" w:cstheme="minorHAnsi"/>
                <w:color w:val="000000"/>
                <w:sz w:val="16"/>
                <w:szCs w:val="16"/>
              </w:rPr>
              <w:t>ცენტრის მხარდაჭერით ხორციელდება  სხვადასხვა კონკურსებზე სახელოვნებო სკოლების მოსწავლეთა მონაწილეობის უზრუნველყოფა და მათი ნიჭის გამოვლენა.აქტუალურია სამუსიკო სკოლის შენობის კაპიტალური შეკეთება,ორივე სკოლის მატერიალურ-ტექნიკური ბაზის განახლება,ასევე მოთხვნადია ხალხურ საკრავებზე დაკვრის შესწავლის შესაძლებლობის მიღება.</w:t>
            </w:r>
          </w:p>
        </w:tc>
      </w:tr>
      <w:tr w:rsidR="008E38BB" w:rsidRPr="00CE56B2" w:rsidTr="00E433BF">
        <w:trPr>
          <w:trHeight w:val="876"/>
        </w:trPr>
        <w:tc>
          <w:tcPr>
            <w:tcW w:w="903"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მოზარდთა მუსიკალური და სამხატვრო განათლების მიღება; ქვეყნის მოქალაქეების და მოქალაქეობის არმქონე პირების შვილებისთვის მუსიკალური და სამხატვრო განათლების მიღების შეუზღუდველობა</w:t>
            </w:r>
          </w:p>
        </w:tc>
      </w:tr>
      <w:tr w:rsidR="00215F5A" w:rsidRPr="00CE56B2" w:rsidTr="00E433BF">
        <w:trPr>
          <w:trHeight w:val="836"/>
        </w:trPr>
        <w:tc>
          <w:tcPr>
            <w:tcW w:w="903"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7"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3"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32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100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0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168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32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25"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სამუსიკო და სამხატვრო სკოლების ბენეფიციარების რაოდენობის ზრდა</w:t>
            </w:r>
          </w:p>
        </w:tc>
        <w:tc>
          <w:tcPr>
            <w:tcW w:w="1007"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ჯამში სამუსიკო და სამხატვრო სკოლებში დაწყებით სამუსიკო და სამხატვრო განათლებას იღებს </w:t>
            </w:r>
            <w:r w:rsidR="00377EA8" w:rsidRPr="00CE56B2">
              <w:rPr>
                <w:rFonts w:eastAsia="Times New Roman" w:cstheme="minorHAnsi"/>
                <w:color w:val="000000"/>
                <w:sz w:val="16"/>
                <w:szCs w:val="16"/>
                <w:lang w:val="ka-GE"/>
              </w:rPr>
              <w:t>2</w:t>
            </w:r>
            <w:r w:rsidR="00483D3A">
              <w:rPr>
                <w:rFonts w:eastAsia="Times New Roman" w:cstheme="minorHAnsi"/>
                <w:color w:val="000000"/>
                <w:sz w:val="16"/>
                <w:szCs w:val="16"/>
                <w:lang w:val="ka-GE"/>
              </w:rPr>
              <w:t>11</w:t>
            </w:r>
            <w:r w:rsidRPr="00CE56B2">
              <w:rPr>
                <w:rFonts w:eastAsia="Times New Roman" w:cstheme="minorHAnsi"/>
                <w:color w:val="000000"/>
                <w:sz w:val="16"/>
                <w:szCs w:val="16"/>
              </w:rPr>
              <w:t xml:space="preserve"> ბავშვი</w:t>
            </w:r>
          </w:p>
        </w:tc>
        <w:tc>
          <w:tcPr>
            <w:tcW w:w="805"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001A58CB"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წელს გაზრდილი მოთხოვნის გათვალისწინებით მოსალოდნელია ბავშვების რაოდენობის ზრდა </w:t>
            </w:r>
            <w:r w:rsidR="001A58CB" w:rsidRPr="00CE56B2">
              <w:rPr>
                <w:rFonts w:eastAsia="Times New Roman" w:cstheme="minorHAnsi"/>
                <w:color w:val="000000"/>
                <w:sz w:val="16"/>
                <w:szCs w:val="16"/>
                <w:lang w:val="ka-GE"/>
              </w:rPr>
              <w:t>2</w:t>
            </w:r>
            <w:r w:rsidR="00483D3A">
              <w:rPr>
                <w:rFonts w:eastAsia="Times New Roman" w:cstheme="minorHAnsi"/>
                <w:color w:val="000000"/>
                <w:sz w:val="16"/>
                <w:szCs w:val="16"/>
                <w:lang w:val="ka-GE"/>
              </w:rPr>
              <w:t>6</w:t>
            </w:r>
            <w:r w:rsidR="001A58CB" w:rsidRPr="00CE56B2">
              <w:rPr>
                <w:rFonts w:eastAsia="Times New Roman" w:cstheme="minorHAnsi"/>
                <w:color w:val="000000"/>
                <w:sz w:val="16"/>
                <w:szCs w:val="16"/>
                <w:lang w:val="ka-GE"/>
              </w:rPr>
              <w:t>0</w:t>
            </w:r>
            <w:r w:rsidR="00483D3A">
              <w:rPr>
                <w:rFonts w:eastAsia="Times New Roman" w:cstheme="minorHAnsi"/>
                <w:color w:val="000000"/>
                <w:sz w:val="16"/>
                <w:szCs w:val="16"/>
                <w:lang w:val="ka-GE"/>
              </w:rPr>
              <w:t xml:space="preserve"> </w:t>
            </w:r>
            <w:r w:rsidRPr="00CE56B2">
              <w:rPr>
                <w:rFonts w:eastAsia="Times New Roman" w:cstheme="minorHAnsi"/>
                <w:color w:val="000000"/>
                <w:sz w:val="16"/>
                <w:szCs w:val="16"/>
              </w:rPr>
              <w:t>აღსაზრდელამდე</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 - გაზრდილი მოთხოვნის შესაბამისად</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E433BF">
        <w:trPr>
          <w:trHeight w:val="2072"/>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32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25"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სამუსიკო და სამხატვრო სკოლების მიერ მუნიციპალიტეტის ტერიტორიაზე ჩატარებული კულტურული ღონისძიებებათა რაოდენობის ზრდა</w:t>
            </w:r>
          </w:p>
        </w:tc>
        <w:tc>
          <w:tcPr>
            <w:tcW w:w="1007"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001A58CB"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 წელს სკოლის მოსწავლეებმა მონაწილეობა მიიღეს </w:t>
            </w:r>
            <w:r w:rsidR="00483D3A">
              <w:rPr>
                <w:rFonts w:eastAsia="Times New Roman" w:cstheme="minorHAnsi"/>
                <w:color w:val="000000"/>
                <w:sz w:val="16"/>
                <w:szCs w:val="16"/>
                <w:lang w:val="ka-GE"/>
              </w:rPr>
              <w:t>9</w:t>
            </w:r>
            <w:r w:rsidR="001A58CB" w:rsidRPr="00CE56B2">
              <w:rPr>
                <w:rFonts w:eastAsia="Times New Roman" w:cstheme="minorHAnsi"/>
                <w:color w:val="000000"/>
                <w:sz w:val="16"/>
                <w:szCs w:val="16"/>
              </w:rPr>
              <w:t xml:space="preserve"> </w:t>
            </w:r>
            <w:r w:rsidR="00DB482E" w:rsidRPr="00CE56B2">
              <w:rPr>
                <w:rFonts w:eastAsia="Times New Roman" w:cstheme="minorHAnsi"/>
                <w:color w:val="000000"/>
                <w:sz w:val="16"/>
                <w:szCs w:val="16"/>
              </w:rPr>
              <w:t xml:space="preserve"> ღონისძიებაში,</w:t>
            </w:r>
            <w:r w:rsidR="001A58CB" w:rsidRPr="00CE56B2">
              <w:rPr>
                <w:rFonts w:eastAsia="Times New Roman" w:cstheme="minorHAnsi"/>
                <w:color w:val="000000"/>
                <w:sz w:val="16"/>
                <w:szCs w:val="16"/>
                <w:lang w:val="ka-GE"/>
              </w:rPr>
              <w:t xml:space="preserve"> </w:t>
            </w:r>
            <w:r w:rsidR="00DB482E" w:rsidRPr="00CE56B2">
              <w:rPr>
                <w:rFonts w:eastAsia="Times New Roman" w:cstheme="minorHAnsi"/>
                <w:color w:val="000000"/>
                <w:sz w:val="16"/>
                <w:szCs w:val="16"/>
              </w:rPr>
              <w:t xml:space="preserve">მოიპოვეს </w:t>
            </w:r>
            <w:r w:rsidR="00483D3A">
              <w:rPr>
                <w:rFonts w:eastAsia="Times New Roman" w:cstheme="minorHAnsi"/>
                <w:color w:val="000000"/>
                <w:sz w:val="16"/>
                <w:szCs w:val="16"/>
                <w:lang w:val="ka-GE"/>
              </w:rPr>
              <w:t>9</w:t>
            </w:r>
            <w:r w:rsidRPr="00CE56B2">
              <w:rPr>
                <w:rFonts w:eastAsia="Times New Roman" w:cstheme="minorHAnsi"/>
                <w:color w:val="000000"/>
                <w:sz w:val="16"/>
                <w:szCs w:val="16"/>
              </w:rPr>
              <w:t xml:space="preserve"> დიპლომი, </w:t>
            </w:r>
            <w:r w:rsidR="00377EA8" w:rsidRPr="00CE56B2">
              <w:rPr>
                <w:rFonts w:eastAsia="Times New Roman" w:cstheme="minorHAnsi"/>
                <w:color w:val="000000"/>
                <w:sz w:val="16"/>
                <w:szCs w:val="16"/>
                <w:lang w:val="ka-GE"/>
              </w:rPr>
              <w:t>6</w:t>
            </w:r>
            <w:r w:rsidR="001A58CB"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მედალი</w:t>
            </w:r>
          </w:p>
        </w:tc>
        <w:tc>
          <w:tcPr>
            <w:tcW w:w="805" w:type="pct"/>
            <w:shd w:val="clear" w:color="000000" w:fill="FFFFFF"/>
            <w:vAlign w:val="center"/>
            <w:hideMark/>
          </w:tcPr>
          <w:p w:rsidR="00215F5A" w:rsidRPr="00CE56B2" w:rsidRDefault="00215F5A" w:rsidP="00F7176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7176C">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იგეგმება არანაკლებ </w:t>
            </w:r>
            <w:r w:rsidR="001A58CB" w:rsidRPr="00CE56B2">
              <w:rPr>
                <w:rFonts w:eastAsia="Times New Roman" w:cstheme="minorHAnsi"/>
                <w:color w:val="000000"/>
                <w:sz w:val="16"/>
                <w:szCs w:val="16"/>
                <w:lang w:val="ka-GE"/>
              </w:rPr>
              <w:t>1</w:t>
            </w:r>
            <w:r w:rsidR="00377EA8" w:rsidRPr="00CE56B2">
              <w:rPr>
                <w:rFonts w:eastAsia="Times New Roman" w:cstheme="minorHAnsi"/>
                <w:color w:val="000000"/>
                <w:sz w:val="16"/>
                <w:szCs w:val="16"/>
                <w:lang w:val="ka-GE"/>
              </w:rPr>
              <w:t>1</w:t>
            </w:r>
            <w:r w:rsidR="00483D3A">
              <w:rPr>
                <w:rFonts w:eastAsia="Times New Roman" w:cstheme="minorHAnsi"/>
                <w:color w:val="000000"/>
                <w:sz w:val="16"/>
                <w:szCs w:val="16"/>
                <w:lang w:val="ka-GE"/>
              </w:rPr>
              <w:t xml:space="preserve"> </w:t>
            </w:r>
            <w:r w:rsidRPr="00CE56B2">
              <w:rPr>
                <w:rFonts w:eastAsia="Times New Roman" w:cstheme="minorHAnsi"/>
                <w:color w:val="000000"/>
                <w:sz w:val="16"/>
                <w:szCs w:val="16"/>
              </w:rPr>
              <w:t>ღონისძიებაში მონაწილეობის მიღება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136"/>
        <w:gridCol w:w="1540"/>
        <w:gridCol w:w="1550"/>
        <w:gridCol w:w="1534"/>
        <w:gridCol w:w="1205"/>
        <w:gridCol w:w="1144"/>
      </w:tblGrid>
      <w:tr w:rsidR="008E38BB" w:rsidRPr="00CE56B2" w:rsidTr="00675123">
        <w:trPr>
          <w:trHeight w:val="412"/>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73"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33"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ბიბლიოთეკები</w:t>
            </w:r>
          </w:p>
        </w:tc>
        <w:tc>
          <w:tcPr>
            <w:tcW w:w="1185"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825"/>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7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33"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77"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7</w:t>
            </w:r>
            <w:r w:rsidRPr="00CE56B2">
              <w:rPr>
                <w:rFonts w:eastAsia="Times New Roman" w:cstheme="minorHAnsi"/>
                <w:color w:val="000000"/>
                <w:sz w:val="16"/>
                <w:szCs w:val="16"/>
              </w:rPr>
              <w:t>--202</w:t>
            </w:r>
            <w:r w:rsidR="00483D3A">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73"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05 02 03</w:t>
            </w:r>
          </w:p>
        </w:tc>
        <w:tc>
          <w:tcPr>
            <w:tcW w:w="2333"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483D3A" w:rsidP="00E433BF">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320</w:t>
            </w:r>
            <w:r w:rsidR="00E62A56" w:rsidRPr="00CE56B2">
              <w:rPr>
                <w:rFonts w:eastAsia="Times New Roman" w:cstheme="minorHAnsi"/>
                <w:b/>
                <w:bCs/>
                <w:color w:val="000000"/>
                <w:sz w:val="16"/>
                <w:szCs w:val="16"/>
                <w:lang w:val="ka-GE"/>
              </w:rPr>
              <w:t>.0</w:t>
            </w:r>
          </w:p>
        </w:tc>
        <w:tc>
          <w:tcPr>
            <w:tcW w:w="577" w:type="pct"/>
            <w:shd w:val="clear" w:color="000000" w:fill="FFFFFF"/>
            <w:vAlign w:val="center"/>
            <w:hideMark/>
          </w:tcPr>
          <w:p w:rsidR="008E38BB" w:rsidRPr="00CE56B2" w:rsidRDefault="00483D3A" w:rsidP="008E38BB">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960.0</w:t>
            </w:r>
          </w:p>
        </w:tc>
      </w:tr>
      <w:tr w:rsidR="008E38BB" w:rsidRPr="00CE56B2" w:rsidTr="00675123">
        <w:trPr>
          <w:trHeight w:val="664"/>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 კულტურისა და ტურიზმის მუნიციპალური ცენტრი,,</w:t>
            </w:r>
          </w:p>
        </w:tc>
      </w:tr>
      <w:tr w:rsidR="008E38BB" w:rsidRPr="00CE56B2" w:rsidTr="00675123">
        <w:trPr>
          <w:trHeight w:val="2700"/>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1" w:type="pct"/>
            <w:gridSpan w:val="6"/>
            <w:shd w:val="clear" w:color="000000" w:fill="FFFFFF"/>
            <w:vAlign w:val="center"/>
            <w:hideMark/>
          </w:tcPr>
          <w:p w:rsid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ქვეპროგრამის ფარგლებში მუნიციპალიტეტის ბიუჯეტიდან მთლიანად ფინანსდება ბიბლიოთეკის ხარჯები სუბსიდირების მუხლით. საჯარო ბიბლიოთეკა კოორდინაციას უწევს საბიბლიოთეკო, საინფორმაციო და ბიბლოგრაფიულ მომსახურეობას, ბიბლიოთეკის მომხმარებელთა მოთხოვნების, ინტერესებისა და პროფესიული მოთხოვნების შესწავლასა და ანალიზს, მათი მომსახურებისათვის სათანადო პირობების შექმნასა და ინტერესების სრულად და ოპერატიულად დაკმაყოფილებას. საბიბლიოთეკო ფონდი შეადგენს 91305 წიგნს, ღირებულებით 215366 ლარი.</w:t>
            </w:r>
          </w:p>
          <w:p w:rsidR="008E38BB" w:rsidRP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br/>
              <w:t xml:space="preserve">ბიბლიოთეკაში შეიქმნას ისეთი ფიზიკური და ვირტუალური საჯარო სივრცე, რომელიც იქნება ხელმისაწვდომი და მისაღები ყველასთვის; ბიბლიოთეკარების მოტივაციისა და კვალიფიკაციის ამაღლება </w:t>
            </w:r>
            <w:proofErr w:type="gramStart"/>
            <w:r w:rsidRPr="00CE56B2">
              <w:rPr>
                <w:rFonts w:eastAsia="Times New Roman" w:cstheme="minorHAnsi"/>
                <w:color w:val="000000"/>
                <w:sz w:val="16"/>
                <w:szCs w:val="16"/>
              </w:rPr>
              <w:t>იმსათვის ,</w:t>
            </w:r>
            <w:proofErr w:type="gramEnd"/>
            <w:r w:rsidRPr="00CE56B2">
              <w:rPr>
                <w:rFonts w:eastAsia="Times New Roman" w:cstheme="minorHAnsi"/>
                <w:color w:val="000000"/>
                <w:sz w:val="16"/>
                <w:szCs w:val="16"/>
              </w:rPr>
              <w:t xml:space="preserve"> რომ ისინი ჩამოყალიბდნენ საზოგადოებისთვის სანდო და კომპეტენტურ მრჩევლებად; უფასო საინფორმაციო და საკომუნიკაციო ტექნოლოგიების ხელმისაწვდომობის გაუმჯობესება; ახალი ციფრული და ელ. სერვისების გავრცელება საჯარო და სასოფლო ბიბლიოთეკებში.</w:t>
            </w:r>
          </w:p>
        </w:tc>
      </w:tr>
      <w:tr w:rsidR="008E38BB" w:rsidRPr="00CE56B2" w:rsidTr="00675123">
        <w:trPr>
          <w:trHeight w:val="1410"/>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1" w:type="pct"/>
            <w:gridSpan w:val="6"/>
            <w:shd w:val="clear" w:color="000000" w:fill="FFFFFF"/>
            <w:vAlign w:val="center"/>
            <w:hideMark/>
          </w:tcPr>
          <w:p w:rsidR="008E38BB" w:rsidRP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ინფორმაციის ხელმისაწვდომობა ყველასთვის; საქართველოს კულტურის, რელიგიის და ეთნიკური მრავალფეროვნების შენარჩუნება; გონივრული ბალანსის დაცვა გლობალიზაციის და ეროვნულ თვითმყობადობას შორის; უფასო ცოდნის, განათლებისა და ინფორმაციის ხელმისაწვდომობა საზოგადოების ყველა წევრს, რაც სასიცოცხლოდ მნიშვნელოვანი ფაქტორია.</w:t>
            </w:r>
          </w:p>
        </w:tc>
      </w:tr>
      <w:tr w:rsidR="00215F5A" w:rsidRPr="00CE56B2" w:rsidTr="00675123">
        <w:trPr>
          <w:trHeight w:val="1410"/>
        </w:trPr>
        <w:tc>
          <w:tcPr>
            <w:tcW w:w="909"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9"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7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8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7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12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7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77"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მკითხველთა რაოდენობის ზრდა</w:t>
            </w:r>
          </w:p>
        </w:tc>
        <w:tc>
          <w:tcPr>
            <w:tcW w:w="782" w:type="pct"/>
            <w:shd w:val="clear" w:color="000000" w:fill="FFFFFF"/>
            <w:vAlign w:val="center"/>
            <w:hideMark/>
          </w:tcPr>
          <w:p w:rsidR="00215F5A" w:rsidRPr="00CE56B2" w:rsidRDefault="00215F5A" w:rsidP="00F7176C">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F7176C">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ჯამში ბიბლიოთეკების მომსახურებით ისარგებლა </w:t>
            </w:r>
            <w:r w:rsidR="00483D3A">
              <w:rPr>
                <w:rFonts w:eastAsia="Times New Roman" w:cstheme="minorHAnsi"/>
                <w:color w:val="000000"/>
                <w:sz w:val="16"/>
                <w:szCs w:val="16"/>
                <w:lang w:val="ka-GE"/>
              </w:rPr>
              <w:t>2</w:t>
            </w:r>
            <w:r w:rsidR="001A58CB" w:rsidRPr="00CE56B2">
              <w:rPr>
                <w:rFonts w:eastAsia="Times New Roman" w:cstheme="minorHAnsi"/>
                <w:color w:val="000000"/>
                <w:sz w:val="16"/>
                <w:szCs w:val="16"/>
                <w:lang w:val="ka-GE"/>
              </w:rPr>
              <w:t>3</w:t>
            </w:r>
            <w:r w:rsidRPr="00CE56B2">
              <w:rPr>
                <w:rFonts w:eastAsia="Times New Roman" w:cstheme="minorHAnsi"/>
                <w:color w:val="000000"/>
                <w:sz w:val="16"/>
                <w:szCs w:val="16"/>
              </w:rPr>
              <w:t>00 ბენეფიციარმა</w:t>
            </w:r>
          </w:p>
        </w:tc>
        <w:tc>
          <w:tcPr>
            <w:tcW w:w="773" w:type="pct"/>
            <w:shd w:val="clear" w:color="auto" w:fill="auto"/>
            <w:vAlign w:val="bottom"/>
            <w:hideMark/>
          </w:tcPr>
          <w:p w:rsidR="00215F5A" w:rsidRPr="00CE56B2" w:rsidRDefault="00215F5A" w:rsidP="00F7176C">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202</w:t>
            </w:r>
            <w:r w:rsidR="00F7176C">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გაიზრდება არსებული კონტინგენტი </w:t>
            </w:r>
            <w:r w:rsidR="00483D3A">
              <w:rPr>
                <w:rFonts w:eastAsia="Times New Roman" w:cstheme="minorHAnsi"/>
                <w:color w:val="000000"/>
                <w:sz w:val="16"/>
                <w:szCs w:val="16"/>
                <w:lang w:val="ka-GE"/>
              </w:rPr>
              <w:t>2</w:t>
            </w:r>
            <w:r w:rsidR="003A71F1" w:rsidRPr="00CE56B2">
              <w:rPr>
                <w:rFonts w:eastAsia="Times New Roman" w:cstheme="minorHAnsi"/>
                <w:color w:val="000000"/>
                <w:sz w:val="16"/>
                <w:szCs w:val="16"/>
                <w:lang w:val="ka-GE"/>
              </w:rPr>
              <w:t>35</w:t>
            </w:r>
            <w:r w:rsidRPr="00CE56B2">
              <w:rPr>
                <w:rFonts w:eastAsia="Times New Roman" w:cstheme="minorHAnsi"/>
                <w:color w:val="000000"/>
                <w:sz w:val="16"/>
                <w:szCs w:val="16"/>
              </w:rPr>
              <w:t>0-მდე</w:t>
            </w:r>
          </w:p>
        </w:tc>
        <w:tc>
          <w:tcPr>
            <w:tcW w:w="608" w:type="pct"/>
            <w:shd w:val="clear" w:color="000000" w:fill="FFFFFF"/>
            <w:vAlign w:val="center"/>
            <w:hideMark/>
          </w:tcPr>
          <w:p w:rsidR="00215F5A" w:rsidRPr="00CE56B2" w:rsidRDefault="00215F5A" w:rsidP="001A58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r w:rsidR="001A58CB" w:rsidRPr="00CE56B2">
              <w:rPr>
                <w:rFonts w:eastAsia="Times New Roman" w:cstheme="minorHAnsi"/>
                <w:color w:val="000000"/>
                <w:sz w:val="16"/>
                <w:szCs w:val="16"/>
                <w:lang w:val="ka-GE"/>
              </w:rPr>
              <w:t>0</w:t>
            </w:r>
            <w:r w:rsidRPr="00CE56B2">
              <w:rPr>
                <w:rFonts w:eastAsia="Times New Roman" w:cstheme="minorHAnsi"/>
                <w:color w:val="000000"/>
                <w:sz w:val="16"/>
                <w:szCs w:val="16"/>
              </w:rPr>
              <w:t>%</w:t>
            </w:r>
          </w:p>
        </w:tc>
        <w:tc>
          <w:tcPr>
            <w:tcW w:w="5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12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7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77"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ჩატარებულ ღონისძიებათა რაოდენობის ზრდა</w:t>
            </w:r>
          </w:p>
        </w:tc>
        <w:tc>
          <w:tcPr>
            <w:tcW w:w="782"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ჩატარდა </w:t>
            </w:r>
            <w:r w:rsidR="001A58CB" w:rsidRPr="00CE56B2">
              <w:rPr>
                <w:rFonts w:eastAsia="Times New Roman" w:cstheme="minorHAnsi"/>
                <w:color w:val="000000"/>
                <w:sz w:val="16"/>
                <w:szCs w:val="16"/>
                <w:lang w:val="ka-GE"/>
              </w:rPr>
              <w:t>9</w:t>
            </w:r>
            <w:r w:rsidRPr="00CE56B2">
              <w:rPr>
                <w:rFonts w:eastAsia="Times New Roman" w:cstheme="minorHAnsi"/>
                <w:color w:val="000000"/>
                <w:sz w:val="16"/>
                <w:szCs w:val="16"/>
              </w:rPr>
              <w:t xml:space="preserve"> ღონისძიება</w:t>
            </w:r>
          </w:p>
        </w:tc>
        <w:tc>
          <w:tcPr>
            <w:tcW w:w="773"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წელში ჩატარდება </w:t>
            </w:r>
            <w:r w:rsidR="001A58CB" w:rsidRPr="00CE56B2">
              <w:rPr>
                <w:rFonts w:eastAsia="Times New Roman" w:cstheme="minorHAnsi"/>
                <w:color w:val="000000"/>
                <w:sz w:val="16"/>
                <w:szCs w:val="16"/>
                <w:lang w:val="ka-GE"/>
              </w:rPr>
              <w:t>10</w:t>
            </w:r>
            <w:r w:rsidRPr="00CE56B2">
              <w:rPr>
                <w:rFonts w:eastAsia="Times New Roman" w:cstheme="minorHAnsi"/>
                <w:color w:val="000000"/>
                <w:sz w:val="16"/>
                <w:szCs w:val="16"/>
              </w:rPr>
              <w:t xml:space="preserve"> ღონისძიება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890"/>
        <w:gridCol w:w="1618"/>
        <w:gridCol w:w="1618"/>
        <w:gridCol w:w="1620"/>
        <w:gridCol w:w="1205"/>
        <w:gridCol w:w="1160"/>
      </w:tblGrid>
      <w:tr w:rsidR="008E38BB" w:rsidRPr="00CE56B2" w:rsidTr="00675123">
        <w:trPr>
          <w:trHeight w:val="547"/>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449"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49"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კულტურის სახლები</w:t>
            </w:r>
          </w:p>
        </w:tc>
        <w:tc>
          <w:tcPr>
            <w:tcW w:w="1193"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4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49"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85" w:type="pct"/>
            <w:shd w:val="clear" w:color="000000" w:fill="FFFFFF"/>
            <w:vAlign w:val="center"/>
            <w:hideMark/>
          </w:tcPr>
          <w:p w:rsidR="00675123" w:rsidRPr="00CE56B2" w:rsidRDefault="00675123"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7</w:t>
            </w:r>
            <w:r w:rsidRPr="00CE56B2">
              <w:rPr>
                <w:rFonts w:eastAsia="Times New Roman" w:cstheme="minorHAnsi"/>
                <w:color w:val="000000"/>
                <w:sz w:val="16"/>
                <w:szCs w:val="16"/>
              </w:rPr>
              <w:t>--202</w:t>
            </w:r>
            <w:r w:rsidR="00483D3A">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449"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05 02 04</w:t>
            </w:r>
          </w:p>
        </w:tc>
        <w:tc>
          <w:tcPr>
            <w:tcW w:w="2449"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483D3A" w:rsidP="00094CED">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645,0</w:t>
            </w:r>
          </w:p>
        </w:tc>
        <w:tc>
          <w:tcPr>
            <w:tcW w:w="585" w:type="pct"/>
            <w:shd w:val="clear" w:color="000000" w:fill="FFFFFF"/>
            <w:vAlign w:val="center"/>
            <w:hideMark/>
          </w:tcPr>
          <w:p w:rsidR="008E38BB" w:rsidRPr="00CE56B2" w:rsidRDefault="00483D3A" w:rsidP="00E433BF">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1935,0</w:t>
            </w:r>
          </w:p>
        </w:tc>
      </w:tr>
      <w:tr w:rsidR="008E38BB" w:rsidRPr="00CE56B2" w:rsidTr="00675123">
        <w:trPr>
          <w:trHeight w:val="752"/>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 კულტურისა და ტურიზმის მუნიციპალური ცენტრი,,</w:t>
            </w:r>
          </w:p>
        </w:tc>
      </w:tr>
      <w:tr w:rsidR="008E38BB" w:rsidRPr="00CE56B2" w:rsidTr="00CE56B2">
        <w:trPr>
          <w:trHeight w:val="2803"/>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ქვეპროგრამის აღწერა </w:t>
            </w:r>
          </w:p>
        </w:tc>
        <w:tc>
          <w:tcPr>
            <w:tcW w:w="4091" w:type="pct"/>
            <w:gridSpan w:val="6"/>
            <w:shd w:val="clear" w:color="000000" w:fill="FFFFFF"/>
            <w:vAlign w:val="center"/>
            <w:hideMark/>
          </w:tcPr>
          <w:p w:rsidR="008E38BB" w:rsidRPr="00CE56B2" w:rsidRDefault="008E38BB" w:rsidP="00E433BF">
            <w:pPr>
              <w:spacing w:after="0" w:line="240" w:lineRule="auto"/>
              <w:jc w:val="both"/>
              <w:rPr>
                <w:rFonts w:eastAsia="Times New Roman" w:cstheme="minorHAnsi"/>
                <w:color w:val="000000"/>
                <w:sz w:val="16"/>
                <w:szCs w:val="16"/>
              </w:rPr>
            </w:pPr>
            <w:r w:rsidRPr="00CE56B2">
              <w:rPr>
                <w:rFonts w:eastAsia="Times New Roman" w:cstheme="minorHAnsi"/>
                <w:color w:val="000000"/>
                <w:sz w:val="16"/>
                <w:szCs w:val="16"/>
              </w:rPr>
              <w:t xml:space="preserve"> ქვეპროგრამის ფარგლებში თერჯოლის კულტურის ცენტრთან არსებული მუსიკალური </w:t>
            </w:r>
            <w:proofErr w:type="gramStart"/>
            <w:r w:rsidRPr="00CE56B2">
              <w:rPr>
                <w:rFonts w:eastAsia="Times New Roman" w:cstheme="minorHAnsi"/>
                <w:color w:val="000000"/>
                <w:sz w:val="16"/>
                <w:szCs w:val="16"/>
              </w:rPr>
              <w:t>და  ქორეოგრაფიული</w:t>
            </w:r>
            <w:proofErr w:type="gramEnd"/>
            <w:r w:rsidRPr="00CE56B2">
              <w:rPr>
                <w:rFonts w:eastAsia="Times New Roman" w:cstheme="minorHAnsi"/>
                <w:color w:val="000000"/>
                <w:sz w:val="16"/>
                <w:szCs w:val="16"/>
              </w:rPr>
              <w:t xml:space="preserve"> ანსამბლების მეშვეობით განხორციელდება  სხვადასხვა კულტურული აქტივობების ორგანიზება, მათ შორის ქალაქისა და ქვეყნის ღირსშესანიშნავი თარიღების აღნიშვნა. ქალაქის მოსახლეობისა თუ სტუმრებისათვის მრავალფეროვანი სანახაობის შეთავაზება. მნიშვნელოვანია კულტურის ცენტრში გაერთიანებული საშემსრულებლო კოლექტივების ხელშეწყობა-წახალისება (კომფორტული სამუშაო გარემოს შექმნა, კოსტუმირება, გასტროლი და სხვა მოტივაცია); სახელოვნებო დარგის სტუდენტებთან და ახალგაზრდებთან მჭიდრო შემოქმედებითი კონტაქტები. მათი შემოქმედების განვითარებისათვის კულტურის ცენტრის მატერიალურ-ტექნიკური ბაზის შეთავაზება და მაქსიმალური მხარდაჭერა.•  ღვაწლმოსილ მოქალაქეთა განვლილი გზის განზოგადება და დაფასება (იუბილეები, შეხვედრები, ხსოვნისადმი მიძღვნილი ღონისძიებები და ა.შ.</w:t>
            </w:r>
            <w:r w:rsidRPr="00CE56B2">
              <w:rPr>
                <w:rFonts w:eastAsia="Times New Roman" w:cstheme="minorHAnsi"/>
                <w:color w:val="000000"/>
                <w:sz w:val="16"/>
                <w:szCs w:val="16"/>
              </w:rPr>
              <w:br/>
              <w:t xml:space="preserve">მუნიციპალური ანსამბლების პოპულარიზაციის და განვითარების მიზნით დაგეგმილია გასტროლები ქვეყნის შიგნით და საზღვარგარეთ, ქართული კულტურის პოპულარიზაცია, შემოქმედებითი კოლექტივების არსებული სასცენო კოსტუმების განახლება. </w:t>
            </w:r>
          </w:p>
        </w:tc>
      </w:tr>
      <w:tr w:rsidR="008E38BB" w:rsidRPr="00CE56B2" w:rsidTr="00675123">
        <w:trPr>
          <w:trHeight w:val="1170"/>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მუსიკალურ და ქორეოგრაფიულ ფესტივალებში გამარჯვება</w:t>
            </w:r>
            <w:r w:rsidRPr="00CE56B2">
              <w:rPr>
                <w:rFonts w:eastAsia="Times New Roman" w:cstheme="minorHAnsi"/>
                <w:color w:val="000000"/>
                <w:sz w:val="16"/>
                <w:szCs w:val="16"/>
              </w:rPr>
              <w:br/>
              <w:t>• მუნიციპალიტეტის საზოგადოების კულტურული და სოციალური თვითშეგნების  განვითარება.</w:t>
            </w:r>
            <w:r w:rsidRPr="00CE56B2">
              <w:rPr>
                <w:rFonts w:eastAsia="Times New Roman" w:cstheme="minorHAnsi"/>
                <w:color w:val="000000"/>
                <w:sz w:val="16"/>
                <w:szCs w:val="16"/>
              </w:rPr>
              <w:br/>
              <w:t>• ფოლკლორული ანსამბლების ესთეტიკური და სახელოვნებო დონის გაუმჯობესება.</w:t>
            </w:r>
          </w:p>
        </w:tc>
      </w:tr>
      <w:tr w:rsidR="00215F5A" w:rsidRPr="00CE56B2" w:rsidTr="00675123">
        <w:trPr>
          <w:trHeight w:val="1170"/>
        </w:trPr>
        <w:tc>
          <w:tcPr>
            <w:tcW w:w="909"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9"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4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1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1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1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8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96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4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16" w:type="pct"/>
            <w:shd w:val="clear" w:color="000000" w:fill="FFFFFF"/>
            <w:vAlign w:val="center"/>
            <w:hideMark/>
          </w:tcPr>
          <w:p w:rsidR="00215F5A" w:rsidRPr="00483D3A" w:rsidRDefault="00483D3A" w:rsidP="00215F5A">
            <w:pPr>
              <w:spacing w:after="0" w:line="240" w:lineRule="auto"/>
              <w:rPr>
                <w:rFonts w:eastAsia="Times New Roman" w:cstheme="minorHAnsi"/>
                <w:color w:val="000000"/>
                <w:sz w:val="16"/>
                <w:szCs w:val="16"/>
                <w:lang w:val="ka-GE"/>
              </w:rPr>
            </w:pPr>
            <w:r>
              <w:rPr>
                <w:rFonts w:eastAsia="Times New Roman" w:cstheme="minorHAnsi"/>
                <w:color w:val="000000"/>
                <w:sz w:val="16"/>
                <w:szCs w:val="16"/>
                <w:lang w:val="ka-GE"/>
              </w:rPr>
              <w:t>ღონისძიებაზე ვიზიტორების რაოდენობა</w:t>
            </w:r>
          </w:p>
        </w:tc>
        <w:tc>
          <w:tcPr>
            <w:tcW w:w="816" w:type="pct"/>
            <w:shd w:val="clear" w:color="000000" w:fill="FFFFFF"/>
            <w:vAlign w:val="center"/>
            <w:hideMark/>
          </w:tcPr>
          <w:p w:rsidR="00483D3A"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წელს ჯამში კულტურის სახლების მომსახურებით სარგებლობდა</w:t>
            </w:r>
          </w:p>
          <w:p w:rsidR="00215F5A" w:rsidRPr="00CE56B2" w:rsidRDefault="00483D3A" w:rsidP="00483D3A">
            <w:pPr>
              <w:spacing w:after="0" w:line="240" w:lineRule="auto"/>
              <w:jc w:val="center"/>
              <w:rPr>
                <w:rFonts w:eastAsia="Times New Roman" w:cstheme="minorHAnsi"/>
                <w:color w:val="000000"/>
                <w:sz w:val="16"/>
                <w:szCs w:val="16"/>
              </w:rPr>
            </w:pPr>
            <w:r>
              <w:rPr>
                <w:rFonts w:eastAsia="Times New Roman" w:cstheme="minorHAnsi"/>
                <w:color w:val="000000"/>
                <w:sz w:val="16"/>
                <w:szCs w:val="16"/>
                <w:lang w:val="ka-GE"/>
              </w:rPr>
              <w:t>2100 ვიზიტორი</w:t>
            </w:r>
          </w:p>
        </w:tc>
        <w:tc>
          <w:tcPr>
            <w:tcW w:w="817" w:type="pct"/>
            <w:shd w:val="clear" w:color="000000" w:fill="FFFFFF"/>
            <w:vAlign w:val="center"/>
            <w:hideMark/>
          </w:tcPr>
          <w:p w:rsidR="00483D3A" w:rsidRDefault="00215F5A" w:rsidP="00483D3A">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გაიზრდება </w:t>
            </w:r>
            <w:r w:rsidR="00483D3A">
              <w:rPr>
                <w:rFonts w:eastAsia="Times New Roman" w:cstheme="minorHAnsi"/>
                <w:color w:val="000000"/>
                <w:sz w:val="16"/>
                <w:szCs w:val="16"/>
                <w:lang w:val="ka-GE"/>
              </w:rPr>
              <w:t>ვიზიტორები</w:t>
            </w:r>
          </w:p>
          <w:p w:rsidR="00215F5A" w:rsidRPr="00CE56B2" w:rsidRDefault="00483D3A" w:rsidP="00483D3A">
            <w:pPr>
              <w:spacing w:after="0" w:line="240" w:lineRule="auto"/>
              <w:jc w:val="center"/>
              <w:rPr>
                <w:rFonts w:eastAsia="Times New Roman" w:cstheme="minorHAnsi"/>
                <w:color w:val="000000"/>
                <w:sz w:val="16"/>
                <w:szCs w:val="16"/>
              </w:rPr>
            </w:pPr>
            <w:r>
              <w:rPr>
                <w:rFonts w:eastAsia="Times New Roman" w:cstheme="minorHAnsi"/>
                <w:color w:val="000000"/>
                <w:sz w:val="16"/>
                <w:szCs w:val="16"/>
                <w:lang w:val="ka-GE"/>
              </w:rPr>
              <w:t xml:space="preserve"> 2300</w:t>
            </w:r>
            <w:r w:rsidR="00215F5A" w:rsidRPr="00CE56B2">
              <w:rPr>
                <w:rFonts w:eastAsia="Times New Roman" w:cstheme="minorHAnsi"/>
                <w:color w:val="000000"/>
                <w:sz w:val="16"/>
                <w:szCs w:val="16"/>
              </w:rPr>
              <w:t>- მდე</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8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6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4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16"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ჩატარებულ ღონისძიებათა რაოდენობის ზრდა</w:t>
            </w:r>
          </w:p>
        </w:tc>
        <w:tc>
          <w:tcPr>
            <w:tcW w:w="816"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ჩატარდა </w:t>
            </w:r>
            <w:r w:rsidR="00483D3A">
              <w:rPr>
                <w:rFonts w:eastAsia="Times New Roman" w:cstheme="minorHAnsi"/>
                <w:color w:val="000000"/>
                <w:sz w:val="16"/>
                <w:szCs w:val="16"/>
                <w:lang w:val="ka-GE"/>
              </w:rPr>
              <w:t xml:space="preserve"> 8 </w:t>
            </w:r>
            <w:r w:rsidRPr="00CE56B2">
              <w:rPr>
                <w:rFonts w:eastAsia="Times New Roman" w:cstheme="minorHAnsi"/>
                <w:color w:val="000000"/>
                <w:sz w:val="16"/>
                <w:szCs w:val="16"/>
              </w:rPr>
              <w:t>ღონისძიება</w:t>
            </w:r>
          </w:p>
        </w:tc>
        <w:tc>
          <w:tcPr>
            <w:tcW w:w="817" w:type="pct"/>
            <w:shd w:val="clear" w:color="000000" w:fill="FFFFFF"/>
            <w:vAlign w:val="center"/>
            <w:hideMark/>
          </w:tcPr>
          <w:p w:rsidR="00215F5A" w:rsidRPr="00CE56B2" w:rsidRDefault="00215F5A" w:rsidP="00483D3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483D3A">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წელში ჩატარდება </w:t>
            </w:r>
            <w:r w:rsidR="00DB482E" w:rsidRPr="00CE56B2">
              <w:rPr>
                <w:rFonts w:eastAsia="Times New Roman" w:cstheme="minorHAnsi"/>
                <w:color w:val="000000"/>
                <w:sz w:val="16"/>
                <w:szCs w:val="16"/>
                <w:lang w:val="ka-GE"/>
              </w:rPr>
              <w:t>10</w:t>
            </w:r>
            <w:r w:rsidR="001A58CB"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ღონისძიება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8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DA131B">
        <w:trPr>
          <w:trHeight w:val="604"/>
        </w:trPr>
        <w:tc>
          <w:tcPr>
            <w:tcW w:w="909" w:type="pct"/>
            <w:shd w:val="clear" w:color="auto" w:fill="auto"/>
            <w:noWrap/>
            <w:vAlign w:val="bottom"/>
            <w:hideMark/>
          </w:tcPr>
          <w:p w:rsidR="00215F5A" w:rsidRPr="00CE56B2" w:rsidRDefault="00215F5A" w:rsidP="00215F5A">
            <w:pPr>
              <w:spacing w:after="0" w:line="240" w:lineRule="auto"/>
              <w:jc w:val="center"/>
              <w:rPr>
                <w:rFonts w:eastAsia="Times New Roman" w:cstheme="minorHAnsi"/>
                <w:sz w:val="16"/>
                <w:szCs w:val="16"/>
              </w:rPr>
            </w:pPr>
            <w:r w:rsidRPr="00CE56B2">
              <w:rPr>
                <w:rFonts w:eastAsia="Times New Roman" w:cstheme="minorHAnsi"/>
                <w:sz w:val="16"/>
                <w:szCs w:val="16"/>
              </w:rPr>
              <w:t> </w:t>
            </w:r>
          </w:p>
        </w:tc>
        <w:tc>
          <w:tcPr>
            <w:tcW w:w="449" w:type="pct"/>
            <w:shd w:val="clear" w:color="auto" w:fill="auto"/>
            <w:noWrap/>
            <w:vAlign w:val="bottom"/>
            <w:hideMark/>
          </w:tcPr>
          <w:p w:rsidR="00215F5A" w:rsidRPr="00CE56B2" w:rsidRDefault="00215F5A" w:rsidP="00215F5A">
            <w:pPr>
              <w:spacing w:after="0" w:line="240" w:lineRule="auto"/>
              <w:jc w:val="center"/>
              <w:rPr>
                <w:rFonts w:eastAsia="Times New Roman" w:cstheme="minorHAnsi"/>
                <w:sz w:val="16"/>
                <w:szCs w:val="16"/>
              </w:rPr>
            </w:pPr>
            <w:r w:rsidRPr="00CE56B2">
              <w:rPr>
                <w:rFonts w:eastAsia="Times New Roman" w:cstheme="minorHAnsi"/>
                <w:sz w:val="16"/>
                <w:szCs w:val="16"/>
              </w:rPr>
              <w:t>3</w:t>
            </w:r>
          </w:p>
        </w:tc>
        <w:tc>
          <w:tcPr>
            <w:tcW w:w="816" w:type="pct"/>
            <w:shd w:val="clear" w:color="auto" w:fill="auto"/>
            <w:vAlign w:val="bottom"/>
            <w:hideMark/>
          </w:tcPr>
          <w:p w:rsidR="00215F5A" w:rsidRPr="00CE56B2" w:rsidRDefault="00215F5A" w:rsidP="00215F5A">
            <w:pPr>
              <w:spacing w:after="0" w:line="240" w:lineRule="auto"/>
              <w:rPr>
                <w:rFonts w:eastAsia="Times New Roman" w:cstheme="minorHAnsi"/>
                <w:sz w:val="16"/>
                <w:szCs w:val="16"/>
              </w:rPr>
            </w:pPr>
            <w:r w:rsidRPr="00CE56B2">
              <w:rPr>
                <w:rFonts w:eastAsia="Times New Roman" w:cstheme="minorHAnsi"/>
                <w:sz w:val="16"/>
                <w:szCs w:val="16"/>
              </w:rPr>
              <w:t>მიღებული ჯილდოების რაოდენობა</w:t>
            </w:r>
          </w:p>
        </w:tc>
        <w:tc>
          <w:tcPr>
            <w:tcW w:w="816" w:type="pct"/>
            <w:shd w:val="clear" w:color="auto" w:fill="auto"/>
            <w:vAlign w:val="bottom"/>
            <w:hideMark/>
          </w:tcPr>
          <w:p w:rsidR="00215F5A" w:rsidRPr="00CE56B2" w:rsidRDefault="00215F5A" w:rsidP="00483D3A">
            <w:pPr>
              <w:spacing w:after="0" w:line="240" w:lineRule="auto"/>
              <w:jc w:val="center"/>
              <w:rPr>
                <w:rFonts w:eastAsia="Times New Roman" w:cstheme="minorHAnsi"/>
                <w:sz w:val="16"/>
                <w:szCs w:val="16"/>
              </w:rPr>
            </w:pPr>
            <w:r w:rsidRPr="00CE56B2">
              <w:rPr>
                <w:rFonts w:eastAsia="Times New Roman" w:cstheme="minorHAnsi"/>
                <w:sz w:val="16"/>
                <w:szCs w:val="16"/>
              </w:rPr>
              <w:t>6 დიპლომი</w:t>
            </w:r>
          </w:p>
        </w:tc>
        <w:tc>
          <w:tcPr>
            <w:tcW w:w="817" w:type="pct"/>
            <w:shd w:val="clear" w:color="auto" w:fill="auto"/>
            <w:vAlign w:val="bottom"/>
            <w:hideMark/>
          </w:tcPr>
          <w:p w:rsidR="00215F5A" w:rsidRPr="00CE56B2" w:rsidRDefault="00215F5A" w:rsidP="006A400C">
            <w:pPr>
              <w:spacing w:after="0" w:line="240" w:lineRule="auto"/>
              <w:rPr>
                <w:rFonts w:eastAsia="Times New Roman" w:cstheme="minorHAnsi"/>
                <w:sz w:val="16"/>
                <w:szCs w:val="16"/>
              </w:rPr>
            </w:pPr>
            <w:r w:rsidRPr="00CE56B2">
              <w:rPr>
                <w:rFonts w:eastAsia="Times New Roman" w:cstheme="minorHAnsi"/>
                <w:sz w:val="16"/>
                <w:szCs w:val="16"/>
              </w:rPr>
              <w:t> </w:t>
            </w:r>
            <w:r w:rsidR="006A400C">
              <w:rPr>
                <w:rFonts w:eastAsia="Times New Roman" w:cstheme="minorHAnsi"/>
                <w:sz w:val="16"/>
                <w:szCs w:val="16"/>
                <w:lang w:val="ka-GE"/>
              </w:rPr>
              <w:t>7</w:t>
            </w:r>
            <w:r w:rsidR="006A400C" w:rsidRPr="00CE56B2">
              <w:rPr>
                <w:rFonts w:eastAsia="Times New Roman" w:cstheme="minorHAnsi"/>
                <w:sz w:val="16"/>
                <w:szCs w:val="16"/>
              </w:rPr>
              <w:t xml:space="preserve"> დიპლომი</w:t>
            </w:r>
          </w:p>
        </w:tc>
        <w:tc>
          <w:tcPr>
            <w:tcW w:w="608" w:type="pct"/>
            <w:shd w:val="clear" w:color="auto" w:fill="auto"/>
            <w:vAlign w:val="bottom"/>
            <w:hideMark/>
          </w:tcPr>
          <w:p w:rsidR="00215F5A" w:rsidRPr="00CE56B2" w:rsidRDefault="00215F5A" w:rsidP="00215F5A">
            <w:pPr>
              <w:spacing w:after="0" w:line="240" w:lineRule="auto"/>
              <w:rPr>
                <w:rFonts w:eastAsia="Times New Roman" w:cstheme="minorHAnsi"/>
                <w:sz w:val="16"/>
                <w:szCs w:val="16"/>
              </w:rPr>
            </w:pPr>
            <w:r w:rsidRPr="00CE56B2">
              <w:rPr>
                <w:rFonts w:eastAsia="Times New Roman" w:cstheme="minorHAnsi"/>
                <w:sz w:val="16"/>
                <w:szCs w:val="16"/>
              </w:rPr>
              <w:t> </w:t>
            </w:r>
          </w:p>
        </w:tc>
        <w:tc>
          <w:tcPr>
            <w:tcW w:w="585" w:type="pct"/>
            <w:shd w:val="clear" w:color="auto" w:fill="auto"/>
            <w:vAlign w:val="bottom"/>
            <w:hideMark/>
          </w:tcPr>
          <w:p w:rsidR="00215F5A" w:rsidRPr="00CE56B2" w:rsidRDefault="00215F5A" w:rsidP="00215F5A">
            <w:pPr>
              <w:spacing w:after="0" w:line="240" w:lineRule="auto"/>
              <w:rPr>
                <w:rFonts w:eastAsia="Times New Roman" w:cstheme="minorHAnsi"/>
                <w:sz w:val="16"/>
                <w:szCs w:val="16"/>
              </w:rPr>
            </w:pPr>
            <w:r w:rsidRPr="00CE56B2">
              <w:rPr>
                <w:rFonts w:eastAsia="Times New Roman" w:cstheme="minorHAnsi"/>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090"/>
        <w:gridCol w:w="1584"/>
        <w:gridCol w:w="1586"/>
        <w:gridCol w:w="1588"/>
        <w:gridCol w:w="1203"/>
        <w:gridCol w:w="1063"/>
      </w:tblGrid>
      <w:tr w:rsidR="008E38BB" w:rsidRPr="00CE56B2" w:rsidTr="00675123">
        <w:trPr>
          <w:trHeight w:val="460"/>
        </w:trPr>
        <w:tc>
          <w:tcPr>
            <w:tcW w:w="908"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51"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02"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მუზეუმები</w:t>
            </w:r>
          </w:p>
        </w:tc>
        <w:tc>
          <w:tcPr>
            <w:tcW w:w="1139"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825"/>
        </w:trPr>
        <w:tc>
          <w:tcPr>
            <w:tcW w:w="908"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51"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02"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7</w:t>
            </w:r>
            <w:r w:rsidRPr="00CE56B2">
              <w:rPr>
                <w:rFonts w:eastAsia="Times New Roman" w:cstheme="minorHAnsi"/>
                <w:color w:val="000000"/>
                <w:sz w:val="16"/>
                <w:szCs w:val="16"/>
              </w:rPr>
              <w:t>--202</w:t>
            </w:r>
            <w:r w:rsidR="00DA131B">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8"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51"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05 02 05</w:t>
            </w:r>
          </w:p>
        </w:tc>
        <w:tc>
          <w:tcPr>
            <w:tcW w:w="2402"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DA131B" w:rsidP="009661CD">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125,0</w:t>
            </w:r>
          </w:p>
        </w:tc>
        <w:tc>
          <w:tcPr>
            <w:tcW w:w="530" w:type="pct"/>
            <w:shd w:val="clear" w:color="000000" w:fill="FFFFFF"/>
            <w:vAlign w:val="center"/>
            <w:hideMark/>
          </w:tcPr>
          <w:p w:rsidR="008E38BB" w:rsidRPr="00CE56B2" w:rsidRDefault="00DA131B" w:rsidP="00604960">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375,0</w:t>
            </w:r>
          </w:p>
        </w:tc>
      </w:tr>
      <w:tr w:rsidR="008E38BB" w:rsidRPr="00CE56B2" w:rsidTr="00921A15">
        <w:trPr>
          <w:trHeight w:val="923"/>
        </w:trPr>
        <w:tc>
          <w:tcPr>
            <w:tcW w:w="908"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2"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ა(ა)იპ ,,თერჯოლის სახელოვნებო განათლების კულტურისა და ტურიზმის მუნიციპალური ცენტრი,,</w:t>
            </w:r>
          </w:p>
        </w:tc>
      </w:tr>
      <w:tr w:rsidR="008E38BB" w:rsidRPr="00CE56B2" w:rsidTr="00675123">
        <w:trPr>
          <w:trHeight w:val="1118"/>
        </w:trPr>
        <w:tc>
          <w:tcPr>
            <w:tcW w:w="908"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2" w:type="pct"/>
            <w:gridSpan w:val="6"/>
            <w:shd w:val="clear" w:color="000000" w:fill="FFFFFF"/>
            <w:vAlign w:val="center"/>
            <w:hideMark/>
          </w:tcPr>
          <w:p w:rsidR="008E38BB" w:rsidRPr="00CE56B2" w:rsidRDefault="008E38BB" w:rsidP="00CB036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ამ ქვეპროგრამაში გაერთიანებულია დავით კლდიაშვილის, შალვა და პეტრე ამირანაშვილების მუზეუმები. მუზეუმები ანხორციელებენ სამეცნიერო კვლევით, კულტურულ-საგანმანათლებლო ღონისძიებებს,  მუზეუმების ფონდების აღრიცხვას, სისტემატიზაციას და დაცვას</w:t>
            </w:r>
          </w:p>
        </w:tc>
      </w:tr>
      <w:tr w:rsidR="008E38BB" w:rsidRPr="00CE56B2" w:rsidTr="00675123">
        <w:trPr>
          <w:trHeight w:val="850"/>
        </w:trPr>
        <w:tc>
          <w:tcPr>
            <w:tcW w:w="908"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2"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მუზეუმებში ტურისტთა მაღალხარისხობრივი მომსახურეობა.</w:t>
            </w:r>
            <w:r w:rsidRPr="00CE56B2">
              <w:rPr>
                <w:rFonts w:eastAsia="Times New Roman" w:cstheme="minorHAnsi"/>
                <w:color w:val="000000"/>
                <w:sz w:val="16"/>
                <w:szCs w:val="16"/>
              </w:rPr>
              <w:br/>
              <w:t>სამუზეუმო ექსპონანტების ზრდა, ტურისტთა რაოდენობის ზრდა</w:t>
            </w:r>
          </w:p>
        </w:tc>
      </w:tr>
      <w:tr w:rsidR="00215F5A" w:rsidRPr="00CE56B2" w:rsidTr="00675123">
        <w:trPr>
          <w:trHeight w:val="850"/>
        </w:trPr>
        <w:tc>
          <w:tcPr>
            <w:tcW w:w="908"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2"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675123">
        <w:trPr>
          <w:trHeight w:val="900"/>
        </w:trPr>
        <w:tc>
          <w:tcPr>
            <w:tcW w:w="908"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შედეგის შეფასების ინდიკატორი</w:t>
            </w:r>
          </w:p>
        </w:tc>
        <w:tc>
          <w:tcPr>
            <w:tcW w:w="55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0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0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0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720"/>
        </w:trPr>
        <w:tc>
          <w:tcPr>
            <w:tcW w:w="908"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5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00"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ვიზიტორთა რაოდენობის ზრდა</w:t>
            </w:r>
          </w:p>
        </w:tc>
        <w:tc>
          <w:tcPr>
            <w:tcW w:w="801" w:type="pct"/>
            <w:shd w:val="clear" w:color="000000" w:fill="FFFFFF"/>
            <w:vAlign w:val="center"/>
            <w:hideMark/>
          </w:tcPr>
          <w:p w:rsidR="00215F5A" w:rsidRPr="00CE56B2" w:rsidRDefault="00215F5A"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5</w:t>
            </w:r>
            <w:r w:rsidR="006129B6"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წელს ჯამში მუზეუმების მომსახურებით ისარგებლა 3</w:t>
            </w:r>
            <w:r w:rsidR="00DB482E" w:rsidRPr="00CE56B2">
              <w:rPr>
                <w:rFonts w:eastAsia="Times New Roman" w:cstheme="minorHAnsi"/>
                <w:color w:val="000000"/>
                <w:sz w:val="16"/>
                <w:szCs w:val="16"/>
                <w:lang w:val="ka-GE"/>
              </w:rPr>
              <w:t>5</w:t>
            </w:r>
            <w:r w:rsidR="00DB482E" w:rsidRPr="00CE56B2">
              <w:rPr>
                <w:rFonts w:eastAsia="Times New Roman" w:cstheme="minorHAnsi"/>
                <w:color w:val="000000"/>
                <w:sz w:val="16"/>
                <w:szCs w:val="16"/>
              </w:rPr>
              <w:t>00 ვ</w:t>
            </w:r>
            <w:r w:rsidRPr="00CE56B2">
              <w:rPr>
                <w:rFonts w:eastAsia="Times New Roman" w:cstheme="minorHAnsi"/>
                <w:color w:val="000000"/>
                <w:sz w:val="16"/>
                <w:szCs w:val="16"/>
              </w:rPr>
              <w:t>იზიტორმა</w:t>
            </w:r>
          </w:p>
        </w:tc>
        <w:tc>
          <w:tcPr>
            <w:tcW w:w="802" w:type="pct"/>
            <w:shd w:val="clear" w:color="000000" w:fill="FFFFFF"/>
            <w:vAlign w:val="center"/>
            <w:hideMark/>
          </w:tcPr>
          <w:p w:rsidR="00215F5A" w:rsidRPr="00CE56B2" w:rsidRDefault="00215F5A"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006129B6"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წელს </w:t>
            </w:r>
            <w:r w:rsidR="00DA131B">
              <w:rPr>
                <w:rFonts w:eastAsia="Times New Roman" w:cstheme="minorHAnsi"/>
                <w:color w:val="000000"/>
                <w:sz w:val="16"/>
                <w:szCs w:val="16"/>
                <w:lang w:val="ka-GE"/>
              </w:rPr>
              <w:t>370</w:t>
            </w:r>
            <w:r w:rsidRPr="00CE56B2">
              <w:rPr>
                <w:rFonts w:eastAsia="Times New Roman" w:cstheme="minorHAnsi"/>
                <w:color w:val="000000"/>
                <w:sz w:val="16"/>
                <w:szCs w:val="16"/>
              </w:rPr>
              <w:t>0- მდე გაიზრდება არსებული კონტინგენტი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600"/>
        </w:trPr>
        <w:tc>
          <w:tcPr>
            <w:tcW w:w="908"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5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00"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ღონისძიებათა რაოდენობის ზრდა.</w:t>
            </w:r>
          </w:p>
        </w:tc>
        <w:tc>
          <w:tcPr>
            <w:tcW w:w="801" w:type="pct"/>
            <w:shd w:val="clear" w:color="000000" w:fill="FFFFFF"/>
            <w:vAlign w:val="center"/>
            <w:hideMark/>
          </w:tcPr>
          <w:p w:rsidR="00215F5A" w:rsidRPr="00CE56B2" w:rsidRDefault="00215F5A"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წელში ჩატარდა </w:t>
            </w:r>
            <w:r w:rsidR="00DA131B">
              <w:rPr>
                <w:rFonts w:eastAsia="Times New Roman" w:cstheme="minorHAnsi"/>
                <w:color w:val="000000"/>
                <w:sz w:val="16"/>
                <w:szCs w:val="16"/>
                <w:lang w:val="ka-GE"/>
              </w:rPr>
              <w:t>9</w:t>
            </w:r>
            <w:r w:rsidR="0000052A">
              <w:rPr>
                <w:rFonts w:eastAsia="Times New Roman" w:cstheme="minorHAnsi"/>
                <w:color w:val="000000"/>
                <w:sz w:val="16"/>
                <w:szCs w:val="16"/>
              </w:rPr>
              <w:t xml:space="preserve"> </w:t>
            </w:r>
            <w:r w:rsidRPr="00CE56B2">
              <w:rPr>
                <w:rFonts w:eastAsia="Times New Roman" w:cstheme="minorHAnsi"/>
                <w:color w:val="000000"/>
                <w:sz w:val="16"/>
                <w:szCs w:val="16"/>
              </w:rPr>
              <w:t>ღონისძიება</w:t>
            </w:r>
          </w:p>
        </w:tc>
        <w:tc>
          <w:tcPr>
            <w:tcW w:w="802" w:type="pct"/>
            <w:shd w:val="clear" w:color="000000" w:fill="FFFFFF"/>
            <w:vAlign w:val="center"/>
            <w:hideMark/>
          </w:tcPr>
          <w:p w:rsidR="00215F5A" w:rsidRPr="00CE56B2" w:rsidRDefault="00215F5A"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წელში ჩატარდება</w:t>
            </w:r>
            <w:r w:rsidR="00DA131B">
              <w:rPr>
                <w:rFonts w:eastAsia="Times New Roman" w:cstheme="minorHAnsi"/>
                <w:color w:val="000000"/>
                <w:sz w:val="16"/>
                <w:szCs w:val="16"/>
                <w:lang w:val="ka-GE"/>
              </w:rPr>
              <w:t>10</w:t>
            </w:r>
            <w:r w:rsidRPr="00CE56B2">
              <w:rPr>
                <w:rFonts w:eastAsia="Times New Roman" w:cstheme="minorHAnsi"/>
                <w:color w:val="000000"/>
                <w:sz w:val="16"/>
                <w:szCs w:val="16"/>
              </w:rPr>
              <w:t xml:space="preserve"> ღონისძიება</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940"/>
        <w:gridCol w:w="1489"/>
        <w:gridCol w:w="1659"/>
        <w:gridCol w:w="1665"/>
        <w:gridCol w:w="1205"/>
        <w:gridCol w:w="1152"/>
      </w:tblGrid>
      <w:tr w:rsidR="008E38BB" w:rsidRPr="00CE56B2" w:rsidTr="00675123">
        <w:trPr>
          <w:trHeight w:val="440"/>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474"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28"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ახალგაზრდული პროგრამების დაფინანსება</w:t>
            </w:r>
          </w:p>
        </w:tc>
        <w:tc>
          <w:tcPr>
            <w:tcW w:w="1189"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74"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2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81"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7</w:t>
            </w:r>
            <w:r w:rsidRPr="00CE56B2">
              <w:rPr>
                <w:rFonts w:eastAsia="Times New Roman" w:cstheme="minorHAnsi"/>
                <w:color w:val="000000"/>
                <w:sz w:val="16"/>
                <w:szCs w:val="16"/>
              </w:rPr>
              <w:t>--202</w:t>
            </w:r>
            <w:r w:rsidR="00DA131B">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474"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05 03</w:t>
            </w:r>
          </w:p>
        </w:tc>
        <w:tc>
          <w:tcPr>
            <w:tcW w:w="2428"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F56E05" w:rsidP="00604960">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4</w:t>
            </w:r>
            <w:r w:rsidR="00604960" w:rsidRPr="00CE56B2">
              <w:rPr>
                <w:rFonts w:eastAsia="Times New Roman" w:cstheme="minorHAnsi"/>
                <w:b/>
                <w:bCs/>
                <w:color w:val="000000"/>
                <w:sz w:val="16"/>
                <w:szCs w:val="16"/>
              </w:rPr>
              <w:t>0</w:t>
            </w:r>
            <w:r w:rsidR="008E38BB" w:rsidRPr="00CE56B2">
              <w:rPr>
                <w:rFonts w:eastAsia="Times New Roman" w:cstheme="minorHAnsi"/>
                <w:b/>
                <w:bCs/>
                <w:color w:val="000000"/>
                <w:sz w:val="16"/>
                <w:szCs w:val="16"/>
              </w:rPr>
              <w:t>,0</w:t>
            </w:r>
          </w:p>
        </w:tc>
        <w:tc>
          <w:tcPr>
            <w:tcW w:w="581" w:type="pct"/>
            <w:shd w:val="clear" w:color="000000" w:fill="FFFFFF"/>
            <w:vAlign w:val="center"/>
            <w:hideMark/>
          </w:tcPr>
          <w:p w:rsidR="008E38BB" w:rsidRPr="00CE56B2" w:rsidRDefault="00CB036A" w:rsidP="00DA131B">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2</w:t>
            </w:r>
            <w:r w:rsidR="00DA131B">
              <w:rPr>
                <w:rFonts w:eastAsia="Times New Roman" w:cstheme="minorHAnsi"/>
                <w:b/>
                <w:bCs/>
                <w:color w:val="000000"/>
                <w:sz w:val="16"/>
                <w:szCs w:val="16"/>
                <w:lang w:val="ka-GE"/>
              </w:rPr>
              <w:t>4</w:t>
            </w:r>
            <w:r w:rsidR="00E62A56" w:rsidRPr="00CE56B2">
              <w:rPr>
                <w:rFonts w:eastAsia="Times New Roman" w:cstheme="minorHAnsi"/>
                <w:b/>
                <w:bCs/>
                <w:color w:val="000000"/>
                <w:sz w:val="16"/>
                <w:szCs w:val="16"/>
                <w:lang w:val="ka-GE"/>
              </w:rPr>
              <w:t>0.0</w:t>
            </w:r>
          </w:p>
        </w:tc>
      </w:tr>
      <w:tr w:rsidR="008E38BB" w:rsidRPr="00CE56B2" w:rsidTr="00675123">
        <w:trPr>
          <w:trHeight w:val="676"/>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განათლების, კულტურის, სპორტისა და ახალგაზრდულ საქმეთა სამსახური</w:t>
            </w:r>
          </w:p>
        </w:tc>
      </w:tr>
      <w:tr w:rsidR="008E38BB" w:rsidRPr="00CE56B2" w:rsidTr="00CB036A">
        <w:trPr>
          <w:trHeight w:val="977"/>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1" w:type="pct"/>
            <w:gridSpan w:val="6"/>
            <w:shd w:val="clear" w:color="000000" w:fill="FFFFFF"/>
            <w:vAlign w:val="center"/>
            <w:hideMark/>
          </w:tcPr>
          <w:p w:rsidR="008E38BB" w:rsidRPr="00CE56B2" w:rsidRDefault="0086258D" w:rsidP="006B75FB">
            <w:pPr>
              <w:spacing w:after="24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ფარგლებში დაფინანსდება სხვადასხვა ღონისძიებები, რომლებიც ხელს შეუწყობს ახალგაზრდა თაობის მეტ ჩართულობას მუნიციპალიტეტის ყოველდღიურ საქმიანობასა და მის განვითარებაში.</w:t>
            </w:r>
            <w:r w:rsidRPr="00CE56B2">
              <w:rPr>
                <w:rFonts w:cstheme="minorHAnsi"/>
                <w:color w:val="000000"/>
                <w:sz w:val="16"/>
                <w:szCs w:val="16"/>
                <w:lang w:val="ka-GE"/>
              </w:rPr>
              <w:t xml:space="preserve"> ასევე დაფინანსდება ოქროსა და ვერცხლის მედალოსნები.</w:t>
            </w:r>
          </w:p>
        </w:tc>
      </w:tr>
      <w:tr w:rsidR="008E38BB" w:rsidRPr="00CE56B2" w:rsidTr="00CB036A">
        <w:trPr>
          <w:trHeight w:val="847"/>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ახალგაზრდებში ჯანსაღი ცხოვრების წესის დამკვიდრება.</w:t>
            </w:r>
            <w:r w:rsidRPr="00CE56B2">
              <w:rPr>
                <w:rFonts w:eastAsia="Times New Roman" w:cstheme="minorHAnsi"/>
                <w:color w:val="000000"/>
                <w:sz w:val="16"/>
                <w:szCs w:val="16"/>
              </w:rPr>
              <w:br/>
              <w:t>ახალგაზრდებში პატრიოტული სულისკვეთების ამაღლება.</w:t>
            </w:r>
          </w:p>
        </w:tc>
      </w:tr>
      <w:tr w:rsidR="0081436B" w:rsidRPr="00CE56B2" w:rsidTr="00675123">
        <w:trPr>
          <w:trHeight w:val="1170"/>
        </w:trPr>
        <w:tc>
          <w:tcPr>
            <w:tcW w:w="909" w:type="pct"/>
            <w:shd w:val="clear" w:color="000000" w:fill="FFFFFF"/>
            <w:vAlign w:val="center"/>
          </w:tcPr>
          <w:p w:rsidR="0081436B" w:rsidRPr="00CE56B2" w:rsidRDefault="0081436B" w:rsidP="0081436B">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81436B" w:rsidRPr="00CE56B2" w:rsidRDefault="0081436B" w:rsidP="0081436B">
            <w:pPr>
              <w:rPr>
                <w:rFonts w:cstheme="minorHAnsi"/>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p w:rsidR="0081436B" w:rsidRPr="00CE56B2" w:rsidRDefault="0081436B" w:rsidP="0081436B">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ჯანმრთელი ცხოვრება და კეთილდღეობა</w:t>
            </w:r>
          </w:p>
          <w:p w:rsidR="0081436B" w:rsidRPr="00CE56B2" w:rsidRDefault="0081436B" w:rsidP="0081436B">
            <w:pPr>
              <w:rPr>
                <w:rFonts w:cstheme="minorHAnsi"/>
                <w:color w:val="000000"/>
                <w:sz w:val="16"/>
                <w:szCs w:val="16"/>
                <w:lang w:val="ka-GE"/>
              </w:rPr>
            </w:pPr>
            <w:r w:rsidRPr="00CE56B2">
              <w:rPr>
                <w:rFonts w:cstheme="minorHAnsi"/>
                <w:sz w:val="16"/>
                <w:szCs w:val="16"/>
              </w:rPr>
              <w:t>SDG</w:t>
            </w:r>
            <w:r w:rsidRPr="00CE56B2">
              <w:rPr>
                <w:rFonts w:cstheme="minorHAnsi"/>
                <w:spacing w:val="-8"/>
                <w:sz w:val="16"/>
                <w:szCs w:val="16"/>
              </w:rPr>
              <w:t xml:space="preserve"> </w:t>
            </w:r>
            <w:r w:rsidRPr="00CE56B2">
              <w:rPr>
                <w:rFonts w:cstheme="minorHAnsi"/>
                <w:sz w:val="16"/>
                <w:szCs w:val="16"/>
              </w:rPr>
              <w:t>5</w:t>
            </w:r>
            <w:r w:rsidRPr="00CE56B2">
              <w:rPr>
                <w:rFonts w:cstheme="minorHAnsi"/>
                <w:sz w:val="16"/>
                <w:szCs w:val="16"/>
                <w:lang w:val="ka-GE"/>
              </w:rPr>
              <w:t xml:space="preserve">. გენდერული თანასწორობა </w:t>
            </w:r>
          </w:p>
        </w:tc>
      </w:tr>
      <w:tr w:rsidR="0081436B" w:rsidRPr="00CE56B2" w:rsidTr="00CE56B2">
        <w:trPr>
          <w:trHeight w:val="818"/>
        </w:trPr>
        <w:tc>
          <w:tcPr>
            <w:tcW w:w="909" w:type="pct"/>
            <w:vMerge w:val="restar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7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51"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37"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39"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81"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81436B" w:rsidRPr="00CE56B2" w:rsidTr="00675123">
        <w:trPr>
          <w:trHeight w:val="1728"/>
        </w:trPr>
        <w:tc>
          <w:tcPr>
            <w:tcW w:w="909"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47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51"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ჩატარებული ღონისძებების</w:t>
            </w:r>
            <w:r w:rsidRPr="00CE56B2">
              <w:rPr>
                <w:rFonts w:eastAsia="Times New Roman" w:cstheme="minorHAnsi"/>
                <w:color w:val="000000"/>
                <w:sz w:val="16"/>
                <w:szCs w:val="16"/>
              </w:rPr>
              <w:br/>
              <w:t>რაოდენობის ზრდა</w:t>
            </w:r>
          </w:p>
        </w:tc>
        <w:tc>
          <w:tcPr>
            <w:tcW w:w="837" w:type="pct"/>
            <w:shd w:val="clear" w:color="000000" w:fill="FFFFFF"/>
            <w:vAlign w:val="center"/>
            <w:hideMark/>
          </w:tcPr>
          <w:p w:rsidR="0081436B" w:rsidRPr="00CE56B2" w:rsidRDefault="0081436B"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ჩატარდა </w:t>
            </w:r>
            <w:r w:rsidR="00DA131B">
              <w:rPr>
                <w:rFonts w:eastAsia="Times New Roman" w:cstheme="minorHAnsi"/>
                <w:color w:val="000000"/>
                <w:sz w:val="16"/>
                <w:szCs w:val="16"/>
                <w:lang w:val="ka-GE"/>
              </w:rPr>
              <w:t>9</w:t>
            </w:r>
            <w:r w:rsidRPr="00CE56B2">
              <w:rPr>
                <w:rFonts w:eastAsia="Times New Roman" w:cstheme="minorHAnsi"/>
                <w:color w:val="000000"/>
                <w:sz w:val="16"/>
                <w:szCs w:val="16"/>
              </w:rPr>
              <w:t xml:space="preserve"> ღონისძიება</w:t>
            </w:r>
          </w:p>
        </w:tc>
        <w:tc>
          <w:tcPr>
            <w:tcW w:w="839" w:type="pct"/>
            <w:shd w:val="clear" w:color="000000" w:fill="FFFFFF"/>
            <w:vAlign w:val="center"/>
            <w:hideMark/>
          </w:tcPr>
          <w:p w:rsidR="0081436B" w:rsidRPr="00CE56B2" w:rsidRDefault="0081436B"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ჩატარდება არანაკლებ </w:t>
            </w:r>
            <w:r w:rsidR="00DA131B">
              <w:rPr>
                <w:rFonts w:eastAsia="Times New Roman" w:cstheme="minorHAnsi"/>
                <w:color w:val="000000"/>
                <w:sz w:val="16"/>
                <w:szCs w:val="16"/>
                <w:lang w:val="ka-GE"/>
              </w:rPr>
              <w:t>10</w:t>
            </w:r>
            <w:r w:rsidRPr="00CE56B2">
              <w:rPr>
                <w:rFonts w:eastAsia="Times New Roman" w:cstheme="minorHAnsi"/>
                <w:color w:val="000000"/>
                <w:sz w:val="16"/>
                <w:szCs w:val="16"/>
              </w:rPr>
              <w:t xml:space="preserve"> ღონისძიება; </w:t>
            </w:r>
          </w:p>
        </w:tc>
        <w:tc>
          <w:tcPr>
            <w:tcW w:w="6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81"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81436B" w:rsidRPr="00CE56B2" w:rsidTr="00CE56B2">
        <w:trPr>
          <w:trHeight w:val="1119"/>
        </w:trPr>
        <w:tc>
          <w:tcPr>
            <w:tcW w:w="909" w:type="pct"/>
            <w:vMerge/>
            <w:vAlign w:val="center"/>
            <w:hideMark/>
          </w:tcPr>
          <w:p w:rsidR="0081436B" w:rsidRPr="00CE56B2" w:rsidRDefault="0081436B" w:rsidP="0081436B">
            <w:pPr>
              <w:spacing w:after="0" w:line="240" w:lineRule="auto"/>
              <w:rPr>
                <w:rFonts w:eastAsia="Times New Roman" w:cstheme="minorHAnsi"/>
                <w:color w:val="000000"/>
                <w:sz w:val="16"/>
                <w:szCs w:val="16"/>
              </w:rPr>
            </w:pPr>
          </w:p>
        </w:tc>
        <w:tc>
          <w:tcPr>
            <w:tcW w:w="474"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51" w:type="pct"/>
            <w:shd w:val="clear" w:color="000000" w:fill="FFFFFF"/>
            <w:vAlign w:val="center"/>
            <w:hideMark/>
          </w:tcPr>
          <w:p w:rsidR="0081436B" w:rsidRPr="00CE56B2" w:rsidRDefault="0081436B" w:rsidP="0081436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მაყურებელთა რაოდენობის ზრდა  თეატრალურ წარმოდგენებზე </w:t>
            </w:r>
          </w:p>
        </w:tc>
        <w:tc>
          <w:tcPr>
            <w:tcW w:w="837" w:type="pct"/>
            <w:shd w:val="clear" w:color="auto" w:fill="auto"/>
            <w:vAlign w:val="center"/>
            <w:hideMark/>
          </w:tcPr>
          <w:p w:rsidR="0081436B" w:rsidRPr="00CE56B2" w:rsidRDefault="0081436B" w:rsidP="00DA131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წარმოდგენები გაიმართა  2</w:t>
            </w:r>
            <w:r w:rsidR="00DA131B">
              <w:rPr>
                <w:rFonts w:eastAsia="Times New Roman" w:cstheme="minorHAnsi"/>
                <w:color w:val="000000"/>
                <w:sz w:val="16"/>
                <w:szCs w:val="16"/>
                <w:lang w:val="ka-GE"/>
              </w:rPr>
              <w:t>0</w:t>
            </w:r>
            <w:r w:rsidRPr="00CE56B2">
              <w:rPr>
                <w:rFonts w:eastAsia="Times New Roman" w:cstheme="minorHAnsi"/>
                <w:color w:val="000000"/>
                <w:sz w:val="16"/>
                <w:szCs w:val="16"/>
              </w:rPr>
              <w:t>00 მაყურებლისათვი</w:t>
            </w:r>
            <w:r w:rsidR="006129B6" w:rsidRPr="00CE56B2">
              <w:rPr>
                <w:rFonts w:eastAsia="Times New Roman" w:cstheme="minorHAnsi"/>
                <w:color w:val="000000"/>
                <w:sz w:val="16"/>
                <w:szCs w:val="16"/>
              </w:rPr>
              <w:t>ს</w:t>
            </w:r>
          </w:p>
        </w:tc>
        <w:tc>
          <w:tcPr>
            <w:tcW w:w="839" w:type="pct"/>
            <w:shd w:val="clear" w:color="000000" w:fill="FFFFFF"/>
            <w:vAlign w:val="center"/>
            <w:hideMark/>
          </w:tcPr>
          <w:p w:rsidR="0081436B" w:rsidRPr="00CE56B2" w:rsidRDefault="0081436B"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rPr>
              <w:t xml:space="preserve"> წელს იგეგმება წარმოდგენების გამართვა </w:t>
            </w:r>
            <w:r w:rsidR="00DA131B">
              <w:rPr>
                <w:rFonts w:eastAsia="Times New Roman" w:cstheme="minorHAnsi"/>
                <w:color w:val="000000"/>
                <w:sz w:val="16"/>
                <w:szCs w:val="16"/>
                <w:lang w:val="ka-GE"/>
              </w:rPr>
              <w:t>22</w:t>
            </w:r>
            <w:r w:rsidRPr="00CE56B2">
              <w:rPr>
                <w:rFonts w:eastAsia="Times New Roman" w:cstheme="minorHAnsi"/>
                <w:color w:val="000000"/>
                <w:sz w:val="16"/>
                <w:szCs w:val="16"/>
              </w:rPr>
              <w:t>00 მაყურებლისათვის</w:t>
            </w:r>
          </w:p>
        </w:tc>
        <w:tc>
          <w:tcPr>
            <w:tcW w:w="608"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81" w:type="pct"/>
            <w:shd w:val="clear" w:color="000000" w:fill="FFFFFF"/>
            <w:vAlign w:val="center"/>
            <w:hideMark/>
          </w:tcPr>
          <w:p w:rsidR="0081436B" w:rsidRPr="00CE56B2" w:rsidRDefault="0081436B" w:rsidP="0081436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128"/>
        <w:gridCol w:w="1542"/>
        <w:gridCol w:w="1540"/>
        <w:gridCol w:w="1544"/>
        <w:gridCol w:w="1205"/>
        <w:gridCol w:w="1150"/>
      </w:tblGrid>
      <w:tr w:rsidR="008E38BB" w:rsidRPr="00CE56B2" w:rsidTr="00675123">
        <w:trPr>
          <w:trHeight w:val="551"/>
        </w:trPr>
        <w:tc>
          <w:tcPr>
            <w:tcW w:w="909"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569"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34"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რელიგიური ორგანიზაციების ხელშეწყობა</w:t>
            </w:r>
          </w:p>
        </w:tc>
        <w:tc>
          <w:tcPr>
            <w:tcW w:w="1188"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6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34"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80"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7</w:t>
            </w:r>
            <w:r w:rsidRPr="00CE56B2">
              <w:rPr>
                <w:rFonts w:eastAsia="Times New Roman" w:cstheme="minorHAnsi"/>
                <w:color w:val="000000"/>
                <w:sz w:val="16"/>
                <w:szCs w:val="16"/>
              </w:rPr>
              <w:t>--202</w:t>
            </w:r>
            <w:r w:rsidR="00DA131B">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9"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69"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05 04</w:t>
            </w:r>
          </w:p>
        </w:tc>
        <w:tc>
          <w:tcPr>
            <w:tcW w:w="2334"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DA131B" w:rsidP="00E62A56">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4</w:t>
            </w:r>
            <w:r w:rsidR="00E62A56" w:rsidRPr="00CE56B2">
              <w:rPr>
                <w:rFonts w:eastAsia="Times New Roman" w:cstheme="minorHAnsi"/>
                <w:b/>
                <w:bCs/>
                <w:color w:val="000000"/>
                <w:sz w:val="16"/>
                <w:szCs w:val="16"/>
                <w:lang w:val="ka-GE"/>
              </w:rPr>
              <w:t>0.0</w:t>
            </w:r>
          </w:p>
        </w:tc>
        <w:tc>
          <w:tcPr>
            <w:tcW w:w="580" w:type="pct"/>
            <w:shd w:val="clear" w:color="000000" w:fill="FFFFFF"/>
            <w:vAlign w:val="center"/>
            <w:hideMark/>
          </w:tcPr>
          <w:p w:rsidR="008E38BB" w:rsidRPr="00CE56B2" w:rsidRDefault="00DA131B" w:rsidP="008E38BB">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24</w:t>
            </w:r>
            <w:r w:rsidR="00E62A56" w:rsidRPr="00CE56B2">
              <w:rPr>
                <w:rFonts w:eastAsia="Times New Roman" w:cstheme="minorHAnsi"/>
                <w:b/>
                <w:bCs/>
                <w:color w:val="000000"/>
                <w:sz w:val="16"/>
                <w:szCs w:val="16"/>
                <w:lang w:val="ka-GE"/>
              </w:rPr>
              <w:t>0.0</w:t>
            </w:r>
          </w:p>
        </w:tc>
      </w:tr>
      <w:tr w:rsidR="008E38BB" w:rsidRPr="00CE56B2" w:rsidTr="00675123">
        <w:trPr>
          <w:trHeight w:val="808"/>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 განათლების, კულტურის, სპორტისა და ახალგაზრდულ საქმეთა სამსახური</w:t>
            </w:r>
          </w:p>
        </w:tc>
      </w:tr>
      <w:tr w:rsidR="008E38BB" w:rsidRPr="00CE56B2" w:rsidTr="00CB036A">
        <w:trPr>
          <w:trHeight w:val="546"/>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1"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ფარგლებში განხორციელდება თერჯოლა–ტყიბულის ეპარქიის დაფინანსება.</w:t>
            </w:r>
          </w:p>
        </w:tc>
      </w:tr>
      <w:tr w:rsidR="008E38BB" w:rsidRPr="00CE56B2" w:rsidTr="00CB036A">
        <w:trPr>
          <w:trHeight w:val="838"/>
        </w:trPr>
        <w:tc>
          <w:tcPr>
            <w:tcW w:w="909"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მოსალოდნელი შედეგი</w:t>
            </w:r>
          </w:p>
        </w:tc>
        <w:tc>
          <w:tcPr>
            <w:tcW w:w="4091" w:type="pct"/>
            <w:gridSpan w:val="6"/>
            <w:shd w:val="clear" w:color="000000" w:fill="FFFFFF"/>
            <w:vAlign w:val="center"/>
            <w:hideMark/>
          </w:tcPr>
          <w:p w:rsidR="008E38BB" w:rsidRPr="00CE56B2" w:rsidRDefault="008E38BB" w:rsidP="00297314">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რეაბილიტირებული ეკლესია მონასტრები.</w:t>
            </w:r>
            <w:r w:rsidRPr="00CE56B2">
              <w:rPr>
                <w:rFonts w:eastAsia="Times New Roman" w:cstheme="minorHAnsi"/>
                <w:color w:val="000000"/>
                <w:sz w:val="16"/>
                <w:szCs w:val="16"/>
              </w:rPr>
              <w:br/>
            </w:r>
          </w:p>
        </w:tc>
      </w:tr>
      <w:tr w:rsidR="00215F5A" w:rsidRPr="00CE56B2" w:rsidTr="00CB036A">
        <w:trPr>
          <w:trHeight w:val="835"/>
        </w:trPr>
        <w:tc>
          <w:tcPr>
            <w:tcW w:w="909"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1"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color w:val="000000"/>
                <w:sz w:val="16"/>
                <w:szCs w:val="16"/>
              </w:rPr>
              <w:t>SDG 11. ქალაქებისა და დასახლებების მდგრადი განვითარება</w:t>
            </w:r>
          </w:p>
          <w:p w:rsidR="00215F5A" w:rsidRPr="00CE56B2" w:rsidRDefault="00215F5A" w:rsidP="00215F5A">
            <w:pPr>
              <w:rPr>
                <w:rFonts w:cstheme="minorHAnsi"/>
                <w:color w:val="000000"/>
                <w:sz w:val="16"/>
                <w:szCs w:val="16"/>
              </w:rPr>
            </w:pPr>
          </w:p>
        </w:tc>
      </w:tr>
      <w:tr w:rsidR="00215F5A" w:rsidRPr="00CE56B2" w:rsidTr="00675123">
        <w:trPr>
          <w:trHeight w:val="900"/>
        </w:trPr>
        <w:tc>
          <w:tcPr>
            <w:tcW w:w="909"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77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7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8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645"/>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778"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სულიერების ამაღლება</w:t>
            </w:r>
          </w:p>
        </w:tc>
        <w:tc>
          <w:tcPr>
            <w:tcW w:w="7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95%</w:t>
            </w:r>
          </w:p>
        </w:tc>
        <w:tc>
          <w:tcPr>
            <w:tcW w:w="77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98%</w:t>
            </w:r>
          </w:p>
        </w:tc>
        <w:tc>
          <w:tcPr>
            <w:tcW w:w="608" w:type="pct"/>
            <w:shd w:val="clear" w:color="000000" w:fill="FFFFFF"/>
            <w:vAlign w:val="center"/>
            <w:hideMark/>
          </w:tcPr>
          <w:p w:rsidR="00215F5A" w:rsidRPr="00CE56B2" w:rsidRDefault="00CB036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10%</w:t>
            </w:r>
            <w:r w:rsidR="00215F5A" w:rsidRPr="00CE56B2">
              <w:rPr>
                <w:rFonts w:eastAsia="Times New Roman" w:cstheme="minorHAnsi"/>
                <w:color w:val="000000"/>
                <w:sz w:val="16"/>
                <w:szCs w:val="16"/>
              </w:rPr>
              <w:t> </w:t>
            </w:r>
          </w:p>
        </w:tc>
        <w:tc>
          <w:tcPr>
            <w:tcW w:w="58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300"/>
        </w:trPr>
        <w:tc>
          <w:tcPr>
            <w:tcW w:w="909"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778"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w:t>
            </w:r>
          </w:p>
        </w:tc>
        <w:tc>
          <w:tcPr>
            <w:tcW w:w="7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77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c>
          <w:tcPr>
            <w:tcW w:w="58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p w:rsidR="00CB036A" w:rsidRPr="00CE56B2" w:rsidRDefault="00CB036A" w:rsidP="00DA3E13">
      <w:pPr>
        <w:rPr>
          <w:rFonts w:cstheme="minorHAnsi"/>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1126"/>
        <w:gridCol w:w="1790"/>
        <w:gridCol w:w="1469"/>
        <w:gridCol w:w="1469"/>
        <w:gridCol w:w="1203"/>
        <w:gridCol w:w="1063"/>
      </w:tblGrid>
      <w:tr w:rsidR="008E38BB" w:rsidRPr="00CE56B2" w:rsidTr="00675123">
        <w:trPr>
          <w:trHeight w:val="538"/>
        </w:trPr>
        <w:tc>
          <w:tcPr>
            <w:tcW w:w="905" w:type="pct"/>
            <w:vMerge w:val="restar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დასახელება </w:t>
            </w:r>
          </w:p>
        </w:tc>
        <w:tc>
          <w:tcPr>
            <w:tcW w:w="569" w:type="pct"/>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388" w:type="pct"/>
            <w:gridSpan w:val="3"/>
            <w:vMerge w:val="restar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საგამომცემლო საქმიანობა</w:t>
            </w:r>
          </w:p>
        </w:tc>
        <w:tc>
          <w:tcPr>
            <w:tcW w:w="1139" w:type="pct"/>
            <w:gridSpan w:val="2"/>
            <w:shd w:val="clear" w:color="000000" w:fill="FFFFFF"/>
            <w:vAlign w:val="center"/>
            <w:hideMark/>
          </w:tcPr>
          <w:p w:rsidR="008E38BB" w:rsidRPr="00CE56B2" w:rsidRDefault="008E38BB" w:rsidP="008E38B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675123">
        <w:trPr>
          <w:trHeight w:val="570"/>
        </w:trPr>
        <w:tc>
          <w:tcPr>
            <w:tcW w:w="90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6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388"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0" w:type="pct"/>
            <w:shd w:val="clear" w:color="000000" w:fill="FFFFFF"/>
            <w:vAlign w:val="center"/>
            <w:hideMark/>
          </w:tcPr>
          <w:p w:rsidR="00675123" w:rsidRPr="00CE56B2" w:rsidRDefault="00675123" w:rsidP="00DA131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DA131B">
              <w:rPr>
                <w:rFonts w:eastAsia="Times New Roman" w:cstheme="minorHAnsi"/>
                <w:color w:val="000000"/>
                <w:sz w:val="16"/>
                <w:szCs w:val="16"/>
                <w:lang w:val="ka-GE"/>
              </w:rPr>
              <w:t>7</w:t>
            </w:r>
            <w:r w:rsidRPr="00CE56B2">
              <w:rPr>
                <w:rFonts w:eastAsia="Times New Roman" w:cstheme="minorHAnsi"/>
                <w:color w:val="000000"/>
                <w:sz w:val="16"/>
                <w:szCs w:val="16"/>
              </w:rPr>
              <w:t>--202</w:t>
            </w:r>
            <w:r w:rsidR="00DA131B">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E38BB" w:rsidRPr="00CE56B2" w:rsidTr="00675123">
        <w:trPr>
          <w:trHeight w:val="270"/>
        </w:trPr>
        <w:tc>
          <w:tcPr>
            <w:tcW w:w="905" w:type="pct"/>
            <w:vMerge/>
            <w:vAlign w:val="center"/>
            <w:hideMark/>
          </w:tcPr>
          <w:p w:rsidR="008E38BB" w:rsidRPr="00CE56B2" w:rsidRDefault="008E38BB" w:rsidP="008E38BB">
            <w:pPr>
              <w:spacing w:after="0" w:line="240" w:lineRule="auto"/>
              <w:rPr>
                <w:rFonts w:eastAsia="Times New Roman" w:cstheme="minorHAnsi"/>
                <w:color w:val="000000"/>
                <w:sz w:val="16"/>
                <w:szCs w:val="16"/>
              </w:rPr>
            </w:pPr>
          </w:p>
        </w:tc>
        <w:tc>
          <w:tcPr>
            <w:tcW w:w="569" w:type="pct"/>
            <w:shd w:val="clear" w:color="000000" w:fill="FFFFFF"/>
            <w:vAlign w:val="center"/>
            <w:hideMark/>
          </w:tcPr>
          <w:p w:rsidR="008E38BB" w:rsidRPr="00CE56B2" w:rsidRDefault="008E38BB" w:rsidP="008E38B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05 05</w:t>
            </w:r>
          </w:p>
        </w:tc>
        <w:tc>
          <w:tcPr>
            <w:tcW w:w="2388" w:type="pct"/>
            <w:gridSpan w:val="3"/>
            <w:vMerge/>
            <w:vAlign w:val="center"/>
            <w:hideMark/>
          </w:tcPr>
          <w:p w:rsidR="008E38BB" w:rsidRPr="00CE56B2" w:rsidRDefault="008E38BB" w:rsidP="008E38BB">
            <w:pPr>
              <w:spacing w:after="0" w:line="240" w:lineRule="auto"/>
              <w:rPr>
                <w:rFonts w:eastAsia="Times New Roman" w:cstheme="minorHAnsi"/>
                <w:b/>
                <w:bCs/>
                <w:color w:val="000000"/>
                <w:sz w:val="16"/>
                <w:szCs w:val="16"/>
              </w:rPr>
            </w:pPr>
          </w:p>
        </w:tc>
        <w:tc>
          <w:tcPr>
            <w:tcW w:w="608" w:type="pct"/>
            <w:shd w:val="clear" w:color="000000" w:fill="FFFFFF"/>
            <w:vAlign w:val="center"/>
            <w:hideMark/>
          </w:tcPr>
          <w:p w:rsidR="008E38BB" w:rsidRPr="00CE56B2" w:rsidRDefault="00DA131B" w:rsidP="00E62A56">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lang w:val="ka-GE"/>
              </w:rPr>
              <w:t>75,0</w:t>
            </w:r>
          </w:p>
        </w:tc>
        <w:tc>
          <w:tcPr>
            <w:tcW w:w="530" w:type="pct"/>
            <w:shd w:val="clear" w:color="000000" w:fill="FFFFFF"/>
            <w:vAlign w:val="center"/>
            <w:hideMark/>
          </w:tcPr>
          <w:p w:rsidR="008E38BB" w:rsidRPr="00CE56B2" w:rsidRDefault="00CB036A" w:rsidP="008E38BB">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240</w:t>
            </w:r>
            <w:r w:rsidR="00E62A56" w:rsidRPr="00CE56B2">
              <w:rPr>
                <w:rFonts w:eastAsia="Times New Roman" w:cstheme="minorHAnsi"/>
                <w:b/>
                <w:bCs/>
                <w:color w:val="000000"/>
                <w:sz w:val="16"/>
                <w:szCs w:val="16"/>
                <w:lang w:val="ka-GE"/>
              </w:rPr>
              <w:t>.0</w:t>
            </w:r>
          </w:p>
        </w:tc>
      </w:tr>
      <w:tr w:rsidR="008E38BB" w:rsidRPr="00CE56B2" w:rsidTr="00675123">
        <w:trPr>
          <w:trHeight w:val="832"/>
        </w:trPr>
        <w:tc>
          <w:tcPr>
            <w:tcW w:w="905"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პროგრამის განმახორციელებელი</w:t>
            </w:r>
          </w:p>
        </w:tc>
        <w:tc>
          <w:tcPr>
            <w:tcW w:w="4095"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ადმინისტრაციული  და შესყიდვების სამსახური</w:t>
            </w:r>
            <w:r w:rsidRPr="00CE56B2">
              <w:rPr>
                <w:rFonts w:eastAsia="Times New Roman" w:cstheme="minorHAnsi"/>
                <w:color w:val="000000"/>
                <w:sz w:val="16"/>
                <w:szCs w:val="16"/>
              </w:rPr>
              <w:br/>
              <w:t xml:space="preserve">ეკონომიკისა და ქონების მართის სამსახური </w:t>
            </w:r>
          </w:p>
        </w:tc>
      </w:tr>
      <w:tr w:rsidR="008E38BB" w:rsidRPr="00CE56B2" w:rsidTr="00CB036A">
        <w:trPr>
          <w:trHeight w:val="1167"/>
        </w:trPr>
        <w:tc>
          <w:tcPr>
            <w:tcW w:w="905"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პროგრამის აღწერა </w:t>
            </w:r>
          </w:p>
        </w:tc>
        <w:tc>
          <w:tcPr>
            <w:tcW w:w="4095" w:type="pct"/>
            <w:gridSpan w:val="6"/>
            <w:shd w:val="clear" w:color="000000" w:fill="FFFFFF"/>
            <w:vAlign w:val="center"/>
            <w:hideMark/>
          </w:tcPr>
          <w:p w:rsidR="008E38BB" w:rsidRPr="00CE56B2" w:rsidRDefault="008E38BB" w:rsidP="008E38BB">
            <w:pPr>
              <w:spacing w:after="24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ფარგლებში განხორციელდება  მუნიციპალიტეტში არსებული ერთადერთი გაზეთ ,,თერჯოლა“–ში მუნიციპალიტეტის თვითმმართველობის ორგანოების მიერ მიღებული სამართლებრივი აქტებისა და ინფორმაციების გამოქვეყნების, შეძენის დაფინანსება და მუნიციპალიტეტის  მოსახლეობაში გავრცელება.</w:t>
            </w:r>
          </w:p>
        </w:tc>
      </w:tr>
      <w:tr w:rsidR="008E38BB" w:rsidRPr="00CE56B2" w:rsidTr="00CB036A">
        <w:trPr>
          <w:trHeight w:val="901"/>
        </w:trPr>
        <w:tc>
          <w:tcPr>
            <w:tcW w:w="905" w:type="pct"/>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5" w:type="pct"/>
            <w:gridSpan w:val="6"/>
            <w:shd w:val="clear" w:color="000000" w:fill="FFFFFF"/>
            <w:vAlign w:val="center"/>
            <w:hideMark/>
          </w:tcPr>
          <w:p w:rsidR="008E38BB" w:rsidRPr="00CE56B2" w:rsidRDefault="008E38BB" w:rsidP="008E38B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მუნიციპალიტეტში მიმდინარე მოვლენებისა და მიღებული გადაწყვეტილებების სწრაფი და მაღალხარისხობრივი გავრცელება მოსახლეობაში.</w:t>
            </w:r>
          </w:p>
        </w:tc>
      </w:tr>
      <w:tr w:rsidR="00215F5A" w:rsidRPr="00CE56B2" w:rsidTr="00CB036A">
        <w:trPr>
          <w:trHeight w:val="830"/>
        </w:trPr>
        <w:tc>
          <w:tcPr>
            <w:tcW w:w="905"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5" w:type="pct"/>
            <w:gridSpan w:val="6"/>
            <w:shd w:val="clear" w:color="000000" w:fill="FFFFFF"/>
            <w:vAlign w:val="center"/>
          </w:tcPr>
          <w:p w:rsidR="00215F5A" w:rsidRPr="00CE56B2" w:rsidRDefault="00215F5A" w:rsidP="00215F5A">
            <w:pPr>
              <w:rPr>
                <w:rFonts w:cstheme="minorHAnsi"/>
                <w:color w:val="000000"/>
                <w:sz w:val="16"/>
                <w:szCs w:val="16"/>
              </w:rPr>
            </w:pPr>
            <w:r w:rsidRPr="00CE56B2">
              <w:rPr>
                <w:rFonts w:cstheme="minorHAnsi"/>
                <w:sz w:val="16"/>
                <w:szCs w:val="16"/>
              </w:rPr>
              <w:t>SDG 4. ხარისხიანი</w:t>
            </w:r>
            <w:r w:rsidRPr="00CE56B2">
              <w:rPr>
                <w:rFonts w:cstheme="minorHAnsi"/>
                <w:spacing w:val="2"/>
                <w:sz w:val="16"/>
                <w:szCs w:val="16"/>
              </w:rPr>
              <w:t xml:space="preserve"> </w:t>
            </w:r>
            <w:r w:rsidRPr="00CE56B2">
              <w:rPr>
                <w:rFonts w:cstheme="minorHAnsi"/>
                <w:sz w:val="16"/>
                <w:szCs w:val="16"/>
              </w:rPr>
              <w:t>განათლება</w:t>
            </w:r>
          </w:p>
        </w:tc>
      </w:tr>
      <w:tr w:rsidR="00215F5A" w:rsidRPr="00CE56B2" w:rsidTr="00CB036A">
        <w:trPr>
          <w:trHeight w:val="798"/>
        </w:trPr>
        <w:tc>
          <w:tcPr>
            <w:tcW w:w="905"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904"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4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4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675123">
        <w:trPr>
          <w:trHeight w:val="600"/>
        </w:trPr>
        <w:tc>
          <w:tcPr>
            <w:tcW w:w="905"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904"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მოსახლეობის ინფორმირებულობის ზრდა</w:t>
            </w:r>
          </w:p>
        </w:tc>
        <w:tc>
          <w:tcPr>
            <w:tcW w:w="74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45%</w:t>
            </w:r>
          </w:p>
        </w:tc>
        <w:tc>
          <w:tcPr>
            <w:tcW w:w="742"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55%</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675123">
        <w:trPr>
          <w:trHeight w:val="300"/>
        </w:trPr>
        <w:tc>
          <w:tcPr>
            <w:tcW w:w="905"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6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904"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ტირაჟის რაოდენობის ზრდა</w:t>
            </w:r>
          </w:p>
        </w:tc>
        <w:tc>
          <w:tcPr>
            <w:tcW w:w="742" w:type="pct"/>
            <w:shd w:val="clear" w:color="000000" w:fill="FFFFFF"/>
            <w:vAlign w:val="center"/>
            <w:hideMark/>
          </w:tcPr>
          <w:p w:rsidR="00215F5A" w:rsidRPr="00CE56B2" w:rsidRDefault="00DB482E"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lang w:val="ka-GE"/>
              </w:rPr>
              <w:t>10</w:t>
            </w:r>
            <w:r w:rsidR="00215F5A" w:rsidRPr="00CE56B2">
              <w:rPr>
                <w:rFonts w:eastAsia="Times New Roman" w:cstheme="minorHAnsi"/>
                <w:color w:val="000000"/>
                <w:sz w:val="16"/>
                <w:szCs w:val="16"/>
              </w:rPr>
              <w:t>00</w:t>
            </w:r>
          </w:p>
        </w:tc>
        <w:tc>
          <w:tcPr>
            <w:tcW w:w="742" w:type="pct"/>
            <w:shd w:val="clear" w:color="000000" w:fill="FFFFFF"/>
            <w:vAlign w:val="center"/>
            <w:hideMark/>
          </w:tcPr>
          <w:p w:rsidR="00215F5A" w:rsidRPr="00CE56B2" w:rsidRDefault="00DB482E"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11</w:t>
            </w:r>
            <w:r w:rsidR="00215F5A" w:rsidRPr="00CE56B2">
              <w:rPr>
                <w:rFonts w:eastAsia="Times New Roman" w:cstheme="minorHAnsi"/>
                <w:color w:val="000000"/>
                <w:sz w:val="16"/>
                <w:szCs w:val="16"/>
              </w:rPr>
              <w:t>00</w:t>
            </w:r>
          </w:p>
        </w:tc>
        <w:tc>
          <w:tcPr>
            <w:tcW w:w="60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30"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E38BB" w:rsidRPr="00CE56B2" w:rsidRDefault="008E38BB" w:rsidP="00DA3E13">
      <w:pPr>
        <w:rPr>
          <w:rFonts w:cstheme="minorHAnsi"/>
          <w:lang w:val="ka-GE"/>
        </w:rPr>
      </w:pPr>
    </w:p>
    <w:p w:rsidR="007208F4" w:rsidRPr="00CE56B2" w:rsidRDefault="007208F4" w:rsidP="0035136E">
      <w:pPr>
        <w:pStyle w:val="Heading2"/>
        <w:ind w:firstLine="600"/>
        <w:jc w:val="center"/>
        <w:rPr>
          <w:rFonts w:asciiTheme="minorHAnsi" w:hAnsiTheme="minorHAnsi" w:cstheme="minorHAnsi"/>
        </w:rPr>
      </w:pPr>
      <w:bookmarkStart w:id="10" w:name="_Toc531478065"/>
      <w:bookmarkStart w:id="11" w:name="_Toc531541411"/>
      <w:r w:rsidRPr="00CE56B2">
        <w:rPr>
          <w:rFonts w:asciiTheme="minorHAnsi" w:hAnsiTheme="minorHAnsi" w:cstheme="minorHAnsi"/>
        </w:rPr>
        <w:t xml:space="preserve">მოსახლეობის ჯანმრთელობის დაცვა და </w:t>
      </w:r>
      <w:proofErr w:type="gramStart"/>
      <w:r w:rsidRPr="00CE56B2">
        <w:rPr>
          <w:rFonts w:asciiTheme="minorHAnsi" w:hAnsiTheme="minorHAnsi" w:cstheme="minorHAnsi"/>
        </w:rPr>
        <w:t>სოციალური  უზრუნველყოფა</w:t>
      </w:r>
      <w:bookmarkEnd w:id="10"/>
      <w:bookmarkEnd w:id="11"/>
      <w:proofErr w:type="gramEnd"/>
    </w:p>
    <w:p w:rsidR="00DA3E13" w:rsidRPr="00CE56B2" w:rsidRDefault="00DA3E13" w:rsidP="00DA3E13">
      <w:pPr>
        <w:rPr>
          <w:rFonts w:cstheme="minorHAnsi"/>
        </w:rPr>
      </w:pPr>
    </w:p>
    <w:p w:rsidR="007208F4" w:rsidRPr="00CE56B2" w:rsidRDefault="007208F4" w:rsidP="007208F4">
      <w:pPr>
        <w:ind w:firstLine="600"/>
        <w:jc w:val="both"/>
        <w:rPr>
          <w:rFonts w:cstheme="minorHAnsi"/>
          <w:lang w:val="ka-GE"/>
        </w:rPr>
      </w:pPr>
      <w:r w:rsidRPr="00CE56B2">
        <w:rPr>
          <w:rFonts w:cstheme="minorHAnsi"/>
          <w:lang w:val="ka-GE"/>
        </w:rPr>
        <w:t>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სხვადასხვა დახმარებებით და შეღავათების უზრუნველყოფას. სახელმწიფო ბიუჯეტიდან გამოყოფილი მიზნობრივი ტრანსფერის ფარგლებში განაგრძობს  საზოგადოებრივი ჯანმრთელობის დაცვის მიზნით სხვადასხვა ღონისძიებების განხორციელებას, რაც უზრუნველყოფს მუნიციპალიტეტის მოსახლეობის ჯანმრთელობის დაცვას სხვადასხვა გადამდები და ინფექციური დაავადებისაგან.</w:t>
      </w:r>
    </w:p>
    <w:p w:rsidR="005D64B8" w:rsidRPr="00CE56B2" w:rsidRDefault="00022C19" w:rsidP="005D64B8">
      <w:pPr>
        <w:jc w:val="right"/>
        <w:rPr>
          <w:rFonts w:cstheme="minorHAnsi"/>
          <w:b/>
          <w:i/>
          <w:sz w:val="16"/>
          <w:szCs w:val="16"/>
          <w:lang w:val="ka-GE"/>
        </w:rPr>
      </w:pPr>
      <w:r w:rsidRPr="00CE56B2">
        <w:rPr>
          <w:rFonts w:cstheme="minorHAnsi"/>
          <w:b/>
          <w:i/>
          <w:sz w:val="16"/>
          <w:szCs w:val="16"/>
          <w:lang w:val="ka-GE"/>
        </w:rPr>
        <w:lastRenderedPageBreak/>
        <w:t>ათას ლარში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0"/>
        <w:gridCol w:w="4322"/>
        <w:gridCol w:w="751"/>
        <w:gridCol w:w="702"/>
        <w:gridCol w:w="702"/>
        <w:gridCol w:w="821"/>
        <w:gridCol w:w="852"/>
        <w:gridCol w:w="852"/>
      </w:tblGrid>
      <w:tr w:rsidR="005D64B8" w:rsidTr="005D64B8">
        <w:trPr>
          <w:trHeight w:val="510"/>
        </w:trPr>
        <w:tc>
          <w:tcPr>
            <w:tcW w:w="45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218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1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5D64B8" w:rsidTr="005D64B8">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06 00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2 255,5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2 100,8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2 043,8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2 260,0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2 150,0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2 250,0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06 01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200,4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203,4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313,8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06 01 01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საზოგადოებრივი</w:t>
            </w:r>
            <w:r>
              <w:rPr>
                <w:rFonts w:ascii="Arial CYR" w:hAnsi="Arial CYR" w:cs="Arial CYR"/>
                <w:b/>
                <w:bCs/>
                <w:sz w:val="16"/>
                <w:szCs w:val="16"/>
              </w:rPr>
              <w:t xml:space="preserve"> </w:t>
            </w:r>
            <w:r>
              <w:rPr>
                <w:rFonts w:ascii="Sylfaen" w:hAnsi="Sylfaen" w:cs="Sylfaen"/>
                <w:b/>
                <w:bCs/>
                <w:sz w:val="16"/>
                <w:szCs w:val="16"/>
              </w:rPr>
              <w:t>ჯანდაცვის</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200,4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203,4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313,8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06 02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პროგრამები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2 055,1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1 897,4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1 730,0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1 850,0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1 950,0   </w:t>
            </w:r>
          </w:p>
        </w:tc>
      </w:tr>
      <w:tr w:rsidR="005D64B8" w:rsidTr="005D64B8">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06 02 01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2 055,1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1 897,4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1 730,0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1 960,0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1 850,0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1 950,0   </w:t>
            </w:r>
          </w:p>
        </w:tc>
      </w:tr>
    </w:tbl>
    <w:p w:rsidR="00D428A2" w:rsidRPr="00CE56B2" w:rsidRDefault="00D428A2" w:rsidP="005D64B8">
      <w:pPr>
        <w:jc w:val="right"/>
        <w:rPr>
          <w:rFonts w:cstheme="minorHAnsi"/>
          <w:b/>
          <w:i/>
          <w:sz w:val="16"/>
          <w:szCs w:val="16"/>
          <w:lang w:val="ka-GE"/>
        </w:rPr>
      </w:pPr>
    </w:p>
    <w:p w:rsidR="00094CED" w:rsidRPr="00CE56B2" w:rsidRDefault="00094CED" w:rsidP="00094CED">
      <w:pPr>
        <w:jc w:val="right"/>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919"/>
        <w:gridCol w:w="1613"/>
        <w:gridCol w:w="1411"/>
        <w:gridCol w:w="1430"/>
        <w:gridCol w:w="1363"/>
        <w:gridCol w:w="1399"/>
      </w:tblGrid>
      <w:tr w:rsidR="008D2CCB" w:rsidRPr="00CE56B2" w:rsidTr="00675123">
        <w:trPr>
          <w:trHeight w:val="525"/>
        </w:trPr>
        <w:tc>
          <w:tcPr>
            <w:tcW w:w="903" w:type="pct"/>
            <w:vMerge w:val="restar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479" w:type="pct"/>
            <w:vMerge w:val="restart"/>
            <w:shd w:val="clear" w:color="000000" w:fill="FFFFFF"/>
            <w:vAlign w:val="center"/>
            <w:hideMark/>
          </w:tcPr>
          <w:p w:rsidR="008D2CCB" w:rsidRPr="00CE56B2" w:rsidRDefault="008D2CCB" w:rsidP="008D2C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280" w:type="pct"/>
            <w:gridSpan w:val="3"/>
            <w:vMerge w:val="restart"/>
            <w:shd w:val="clear" w:color="000000" w:fill="FFFFFF"/>
            <w:vAlign w:val="center"/>
            <w:hideMark/>
          </w:tcPr>
          <w:p w:rsidR="008D2CCB" w:rsidRPr="00CE56B2" w:rsidRDefault="008D2CCB"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საზოგადოებრივი ჯანდაცვის მომსახურება</w:t>
            </w:r>
          </w:p>
        </w:tc>
        <w:tc>
          <w:tcPr>
            <w:tcW w:w="1338" w:type="pct"/>
            <w:gridSpan w:val="2"/>
            <w:shd w:val="clear" w:color="000000" w:fill="FFFFFF"/>
            <w:vAlign w:val="center"/>
            <w:hideMark/>
          </w:tcPr>
          <w:p w:rsidR="008D2CCB" w:rsidRPr="00CE56B2" w:rsidRDefault="008D2CCB" w:rsidP="008D2C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CB036A">
        <w:trPr>
          <w:trHeight w:val="570"/>
        </w:trPr>
        <w:tc>
          <w:tcPr>
            <w:tcW w:w="90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479"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280"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98" w:type="pct"/>
            <w:shd w:val="clear" w:color="000000" w:fill="FFFFFF"/>
            <w:vAlign w:val="center"/>
            <w:hideMark/>
          </w:tcPr>
          <w:p w:rsidR="00675123" w:rsidRPr="00CE56B2" w:rsidRDefault="00675123" w:rsidP="006E00E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6E00EA">
              <w:rPr>
                <w:rFonts w:eastAsia="Times New Roman" w:cstheme="minorHAnsi"/>
                <w:color w:val="000000"/>
                <w:sz w:val="16"/>
                <w:szCs w:val="16"/>
                <w:lang w:val="ka-GE"/>
              </w:rPr>
              <w:t>6</w:t>
            </w:r>
            <w:r w:rsidR="00CB036A"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641" w:type="pct"/>
            <w:shd w:val="clear" w:color="000000" w:fill="FFFFFF"/>
            <w:vAlign w:val="center"/>
            <w:hideMark/>
          </w:tcPr>
          <w:p w:rsidR="00675123" w:rsidRPr="00CE56B2" w:rsidRDefault="00675123" w:rsidP="006E00E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6E00EA">
              <w:rPr>
                <w:rFonts w:eastAsia="Times New Roman" w:cstheme="minorHAnsi"/>
                <w:color w:val="000000"/>
                <w:sz w:val="16"/>
                <w:szCs w:val="16"/>
                <w:lang w:val="ka-GE"/>
              </w:rPr>
              <w:t>7</w:t>
            </w:r>
            <w:r w:rsidRPr="00CE56B2">
              <w:rPr>
                <w:rFonts w:eastAsia="Times New Roman" w:cstheme="minorHAnsi"/>
                <w:color w:val="000000"/>
                <w:sz w:val="16"/>
                <w:szCs w:val="16"/>
              </w:rPr>
              <w:t>--202</w:t>
            </w:r>
            <w:r w:rsidR="006E00EA">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D2CCB" w:rsidRPr="00CE56B2" w:rsidTr="00CB036A">
        <w:trPr>
          <w:trHeight w:val="270"/>
        </w:trPr>
        <w:tc>
          <w:tcPr>
            <w:tcW w:w="903" w:type="pct"/>
            <w:vMerge/>
            <w:vAlign w:val="center"/>
            <w:hideMark/>
          </w:tcPr>
          <w:p w:rsidR="008D2CCB" w:rsidRPr="00CE56B2" w:rsidRDefault="008D2CCB" w:rsidP="008D2CCB">
            <w:pPr>
              <w:spacing w:after="0" w:line="240" w:lineRule="auto"/>
              <w:rPr>
                <w:rFonts w:eastAsia="Times New Roman" w:cstheme="minorHAnsi"/>
                <w:color w:val="000000"/>
                <w:sz w:val="16"/>
                <w:szCs w:val="16"/>
              </w:rPr>
            </w:pPr>
          </w:p>
        </w:tc>
        <w:tc>
          <w:tcPr>
            <w:tcW w:w="479" w:type="pct"/>
            <w:shd w:val="clear" w:color="000000" w:fill="FFFFFF"/>
            <w:vAlign w:val="center"/>
            <w:hideMark/>
          </w:tcPr>
          <w:p w:rsidR="008D2CCB" w:rsidRPr="00CE56B2" w:rsidRDefault="008D2CCB"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06 01 01</w:t>
            </w:r>
          </w:p>
        </w:tc>
        <w:tc>
          <w:tcPr>
            <w:tcW w:w="2280" w:type="pct"/>
            <w:gridSpan w:val="3"/>
            <w:vMerge/>
            <w:vAlign w:val="center"/>
            <w:hideMark/>
          </w:tcPr>
          <w:p w:rsidR="008D2CCB" w:rsidRPr="00CE56B2" w:rsidRDefault="008D2CCB" w:rsidP="008D2CCB">
            <w:pPr>
              <w:spacing w:after="0" w:line="240" w:lineRule="auto"/>
              <w:rPr>
                <w:rFonts w:eastAsia="Times New Roman" w:cstheme="minorHAnsi"/>
                <w:b/>
                <w:bCs/>
                <w:color w:val="000000"/>
                <w:sz w:val="16"/>
                <w:szCs w:val="16"/>
              </w:rPr>
            </w:pPr>
          </w:p>
        </w:tc>
        <w:tc>
          <w:tcPr>
            <w:tcW w:w="698" w:type="pct"/>
            <w:shd w:val="clear" w:color="000000" w:fill="FFFFFF"/>
            <w:vAlign w:val="center"/>
            <w:hideMark/>
          </w:tcPr>
          <w:p w:rsidR="008D2CCB" w:rsidRPr="0000052A" w:rsidRDefault="0000052A" w:rsidP="00CB036A">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rPr>
              <w:t>313.8</w:t>
            </w:r>
          </w:p>
        </w:tc>
        <w:tc>
          <w:tcPr>
            <w:tcW w:w="641" w:type="pct"/>
            <w:shd w:val="clear" w:color="000000" w:fill="FFFFFF"/>
            <w:vAlign w:val="center"/>
            <w:hideMark/>
          </w:tcPr>
          <w:p w:rsidR="008D2CCB" w:rsidRPr="00CE56B2" w:rsidRDefault="00CB036A" w:rsidP="006E00EA">
            <w:pPr>
              <w:spacing w:after="0" w:line="240" w:lineRule="auto"/>
              <w:jc w:val="center"/>
              <w:rPr>
                <w:rFonts w:eastAsia="Times New Roman" w:cstheme="minorHAnsi"/>
                <w:b/>
                <w:bCs/>
                <w:color w:val="000000"/>
                <w:sz w:val="16"/>
                <w:szCs w:val="16"/>
                <w:lang w:val="ka-GE"/>
              </w:rPr>
            </w:pPr>
            <w:r w:rsidRPr="00CE56B2">
              <w:rPr>
                <w:rFonts w:eastAsia="Times New Roman" w:cstheme="minorHAnsi"/>
                <w:b/>
                <w:bCs/>
                <w:color w:val="000000"/>
                <w:sz w:val="16"/>
                <w:szCs w:val="16"/>
                <w:lang w:val="ka-GE"/>
              </w:rPr>
              <w:t>9</w:t>
            </w:r>
            <w:r w:rsidR="006E00EA">
              <w:rPr>
                <w:rFonts w:eastAsia="Times New Roman" w:cstheme="minorHAnsi"/>
                <w:b/>
                <w:bCs/>
                <w:color w:val="000000"/>
                <w:sz w:val="16"/>
                <w:szCs w:val="16"/>
                <w:lang w:val="ka-GE"/>
              </w:rPr>
              <w:t>0</w:t>
            </w:r>
            <w:r w:rsidRPr="00CE56B2">
              <w:rPr>
                <w:rFonts w:eastAsia="Times New Roman" w:cstheme="minorHAnsi"/>
                <w:b/>
                <w:bCs/>
                <w:color w:val="000000"/>
                <w:sz w:val="16"/>
                <w:szCs w:val="16"/>
                <w:lang w:val="ka-GE"/>
              </w:rPr>
              <w:t>0</w:t>
            </w:r>
            <w:r w:rsidR="00E62A56" w:rsidRPr="00CE56B2">
              <w:rPr>
                <w:rFonts w:eastAsia="Times New Roman" w:cstheme="minorHAnsi"/>
                <w:b/>
                <w:bCs/>
                <w:color w:val="000000"/>
                <w:sz w:val="16"/>
                <w:szCs w:val="16"/>
                <w:lang w:val="ka-GE"/>
              </w:rPr>
              <w:t>.0</w:t>
            </w:r>
          </w:p>
        </w:tc>
      </w:tr>
      <w:tr w:rsidR="008D2CCB" w:rsidRPr="00CE56B2" w:rsidTr="006E00EA">
        <w:trPr>
          <w:trHeight w:val="973"/>
        </w:trPr>
        <w:tc>
          <w:tcPr>
            <w:tcW w:w="903"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7" w:type="pct"/>
            <w:gridSpan w:val="6"/>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ა(ა)იპ ,,თერჯოლის საზოგადოებრივი ჯანმრთელობის </w:t>
            </w:r>
            <w:r w:rsidR="00172D25" w:rsidRPr="00CE56B2">
              <w:rPr>
                <w:rFonts w:eastAsia="Times New Roman" w:cstheme="minorHAnsi"/>
                <w:color w:val="000000"/>
                <w:sz w:val="16"/>
                <w:szCs w:val="16"/>
                <w:lang w:val="ka-GE"/>
              </w:rPr>
              <w:t xml:space="preserve">დაცვის </w:t>
            </w:r>
            <w:r w:rsidRPr="00CE56B2">
              <w:rPr>
                <w:rFonts w:eastAsia="Times New Roman" w:cstheme="minorHAnsi"/>
                <w:color w:val="000000"/>
                <w:sz w:val="16"/>
                <w:szCs w:val="16"/>
              </w:rPr>
              <w:t>მუნიციპალური ცენტრი,,</w:t>
            </w:r>
          </w:p>
        </w:tc>
      </w:tr>
      <w:tr w:rsidR="008D2CCB" w:rsidRPr="00CE56B2" w:rsidTr="00271D2A">
        <w:trPr>
          <w:trHeight w:val="5579"/>
        </w:trPr>
        <w:tc>
          <w:tcPr>
            <w:tcW w:w="903"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აღწერა </w:t>
            </w:r>
          </w:p>
        </w:tc>
        <w:tc>
          <w:tcPr>
            <w:tcW w:w="4097" w:type="pct"/>
            <w:gridSpan w:val="6"/>
            <w:shd w:val="clear" w:color="000000" w:fill="FFFFFF"/>
            <w:vAlign w:val="center"/>
            <w:hideMark/>
          </w:tcPr>
          <w:p w:rsidR="008D2CCB" w:rsidRPr="00CE56B2" w:rsidRDefault="008D2CCB" w:rsidP="00CB036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w:t>
            </w:r>
            <w:r w:rsidRPr="00CE56B2">
              <w:rPr>
                <w:rFonts w:eastAsia="Times New Roman" w:cstheme="minorHAnsi"/>
                <w:color w:val="000000"/>
                <w:sz w:val="16"/>
                <w:szCs w:val="16"/>
              </w:rPr>
              <w:br/>
              <w:t>პროგრამა შედგება შემდეგი ქვეპროგრამებისაგან:</w:t>
            </w:r>
            <w:r w:rsidRPr="00CE56B2">
              <w:rPr>
                <w:rFonts w:eastAsia="Times New Roman" w:cstheme="minorHAnsi"/>
                <w:color w:val="000000"/>
                <w:sz w:val="16"/>
                <w:szCs w:val="16"/>
              </w:rPr>
              <w:br/>
              <w:t xml:space="preserve">1 ეპიდზედამხედველობა (მათ შორის ტუბერკულოზის კონტროლის პროგრამა) (მალარიისა და პარაზიტოლოგიურ დაავადებათა კონტროლი) </w:t>
            </w:r>
            <w:r w:rsidRPr="00CE56B2">
              <w:rPr>
                <w:rFonts w:eastAsia="Times New Roman" w:cstheme="minorHAnsi"/>
                <w:color w:val="000000"/>
                <w:sz w:val="16"/>
                <w:szCs w:val="16"/>
              </w:rPr>
              <w:br/>
              <w:t>2 იმუნიზაციია.</w:t>
            </w:r>
            <w:r w:rsidRPr="00CE56B2">
              <w:rPr>
                <w:rFonts w:eastAsia="Times New Roman" w:cstheme="minorHAnsi"/>
                <w:color w:val="000000"/>
                <w:sz w:val="16"/>
                <w:szCs w:val="16"/>
              </w:rPr>
              <w:br/>
              <w:t>3 ცხოვრების ჯანსაღი წესის განვითარების ხელშეწყობა</w:t>
            </w:r>
            <w:r w:rsidRPr="00CE56B2">
              <w:rPr>
                <w:rFonts w:eastAsia="Times New Roman" w:cstheme="minorHAnsi"/>
                <w:color w:val="000000"/>
                <w:sz w:val="16"/>
                <w:szCs w:val="16"/>
              </w:rPr>
              <w:br/>
              <w:t>4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w:t>
            </w:r>
          </w:p>
        </w:tc>
      </w:tr>
      <w:tr w:rsidR="008D2CCB" w:rsidRPr="00CE56B2" w:rsidTr="00CB036A">
        <w:trPr>
          <w:trHeight w:val="729"/>
        </w:trPr>
        <w:tc>
          <w:tcPr>
            <w:tcW w:w="903"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7" w:type="pct"/>
            <w:gridSpan w:val="6"/>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მოსახლეობის ჯანმრთელობის შენარჩუნება და საგანგებო სიტუაციების ლოკალიზება</w:t>
            </w:r>
          </w:p>
        </w:tc>
      </w:tr>
      <w:tr w:rsidR="00215F5A" w:rsidRPr="00CE56B2" w:rsidTr="00CB036A">
        <w:trPr>
          <w:trHeight w:val="698"/>
        </w:trPr>
        <w:tc>
          <w:tcPr>
            <w:tcW w:w="903"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7" w:type="pct"/>
            <w:gridSpan w:val="6"/>
            <w:shd w:val="clear" w:color="000000" w:fill="FFFFFF"/>
            <w:vAlign w:val="center"/>
          </w:tcPr>
          <w:p w:rsidR="00215F5A" w:rsidRPr="00CE56B2" w:rsidRDefault="00215F5A" w:rsidP="00215F5A">
            <w:pPr>
              <w:rPr>
                <w:rFonts w:cstheme="minorHAnsi"/>
                <w:sz w:val="16"/>
                <w:szCs w:val="16"/>
              </w:rPr>
            </w:pPr>
          </w:p>
          <w:p w:rsidR="00215F5A" w:rsidRPr="00CE56B2" w:rsidRDefault="00215F5A" w:rsidP="00215F5A">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ჯანმრთელი ცხოვრება და კეთილდღეობა</w:t>
            </w:r>
          </w:p>
        </w:tc>
      </w:tr>
      <w:tr w:rsidR="00215F5A" w:rsidRPr="00CE56B2" w:rsidTr="00CB036A">
        <w:trPr>
          <w:trHeight w:val="900"/>
        </w:trPr>
        <w:tc>
          <w:tcPr>
            <w:tcW w:w="903" w:type="pct"/>
            <w:vMerge w:val="restar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7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CB036A">
        <w:trPr>
          <w:trHeight w:val="81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ცხოვრების ჯანსაღი წესის და უნარჩვევების დამკვიდრება (ლექცია საუბრები)</w:t>
            </w:r>
          </w:p>
        </w:tc>
        <w:tc>
          <w:tcPr>
            <w:tcW w:w="7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50</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60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CB036A">
        <w:trPr>
          <w:trHeight w:val="108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მუნიციპალიტეტის ტერიტორიაზე არსებულ ობიექტებში სანიტარული ნორმების  ზედამხედველობა</w:t>
            </w:r>
          </w:p>
        </w:tc>
        <w:tc>
          <w:tcPr>
            <w:tcW w:w="7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75</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90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შესაძლო გართულებები</w:t>
            </w:r>
          </w:p>
        </w:tc>
      </w:tr>
      <w:tr w:rsidR="00215F5A" w:rsidRPr="00CE56B2" w:rsidTr="00CB036A">
        <w:trPr>
          <w:trHeight w:val="48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ინფექციური დაავადებები</w:t>
            </w:r>
          </w:p>
        </w:tc>
        <w:tc>
          <w:tcPr>
            <w:tcW w:w="7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306</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350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ახალი ინფექციების გავრცელება</w:t>
            </w:r>
          </w:p>
        </w:tc>
      </w:tr>
      <w:tr w:rsidR="00215F5A" w:rsidRPr="00CE56B2" w:rsidTr="00CB036A">
        <w:trPr>
          <w:trHeight w:val="96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იმუნიზაციის ღინისძიებები (ბავშვთა გეგმიური აცრები)</w:t>
            </w:r>
          </w:p>
        </w:tc>
        <w:tc>
          <w:tcPr>
            <w:tcW w:w="723" w:type="pct"/>
            <w:shd w:val="clear" w:color="000000" w:fill="FFFFFF"/>
            <w:vAlign w:val="center"/>
            <w:hideMark/>
          </w:tcPr>
          <w:p w:rsidR="00215F5A" w:rsidRPr="006E00E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1450</w:t>
            </w:r>
          </w:p>
        </w:tc>
        <w:tc>
          <w:tcPr>
            <w:tcW w:w="731" w:type="pct"/>
            <w:shd w:val="clear" w:color="000000" w:fill="FFFFFF"/>
            <w:vAlign w:val="center"/>
            <w:hideMark/>
          </w:tcPr>
          <w:p w:rsidR="00215F5A" w:rsidRPr="00CE56B2" w:rsidRDefault="006E00EA" w:rsidP="00215F5A">
            <w:pPr>
              <w:spacing w:after="0" w:line="240" w:lineRule="auto"/>
              <w:jc w:val="center"/>
              <w:rPr>
                <w:rFonts w:eastAsia="Times New Roman" w:cstheme="minorHAnsi"/>
                <w:color w:val="000000"/>
                <w:sz w:val="16"/>
                <w:szCs w:val="16"/>
              </w:rPr>
            </w:pPr>
            <w:r>
              <w:rPr>
                <w:rFonts w:eastAsia="Times New Roman" w:cstheme="minorHAnsi"/>
                <w:color w:val="000000"/>
                <w:sz w:val="16"/>
                <w:szCs w:val="16"/>
              </w:rPr>
              <w:t>20</w:t>
            </w:r>
            <w:r w:rsidR="00215F5A" w:rsidRPr="00CE56B2">
              <w:rPr>
                <w:rFonts w:eastAsia="Times New Roman" w:cstheme="minorHAnsi"/>
                <w:color w:val="000000"/>
                <w:sz w:val="16"/>
                <w:szCs w:val="16"/>
              </w:rPr>
              <w:t>00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აცრის შემდგომ განვითარებული არასასურველი მოვლენები</w:t>
            </w:r>
          </w:p>
        </w:tc>
      </w:tr>
      <w:tr w:rsidR="00215F5A" w:rsidRPr="00CE56B2" w:rsidTr="00CB036A">
        <w:trPr>
          <w:trHeight w:val="96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იმუნიზაციის ღინისძიებები (გრიპის ვაქცინაცია)</w:t>
            </w:r>
          </w:p>
        </w:tc>
        <w:tc>
          <w:tcPr>
            <w:tcW w:w="723" w:type="pct"/>
            <w:shd w:val="clear" w:color="000000" w:fill="FFFFFF"/>
            <w:vAlign w:val="center"/>
            <w:hideMark/>
          </w:tcPr>
          <w:p w:rsidR="00215F5A" w:rsidRPr="006E00E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194</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480</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აცრის შემდგომ განვითარებული არასასურველი მოვლენები</w:t>
            </w:r>
          </w:p>
        </w:tc>
      </w:tr>
      <w:tr w:rsidR="00215F5A" w:rsidRPr="00CE56B2" w:rsidTr="00CB036A">
        <w:trPr>
          <w:trHeight w:val="960"/>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6</w:t>
            </w:r>
          </w:p>
        </w:tc>
        <w:tc>
          <w:tcPr>
            <w:tcW w:w="825"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იმუნიზაციის ღინისძიებები (ანტირაბიული)</w:t>
            </w:r>
          </w:p>
        </w:tc>
        <w:tc>
          <w:tcPr>
            <w:tcW w:w="723" w:type="pct"/>
            <w:shd w:val="clear" w:color="000000" w:fill="FFFFFF"/>
            <w:vAlign w:val="center"/>
            <w:hideMark/>
          </w:tcPr>
          <w:p w:rsidR="00215F5A" w:rsidRPr="006E00E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578</w:t>
            </w:r>
          </w:p>
        </w:tc>
        <w:tc>
          <w:tcPr>
            <w:tcW w:w="731" w:type="pct"/>
            <w:shd w:val="clear" w:color="000000" w:fill="FFFFFF"/>
            <w:vAlign w:val="center"/>
            <w:hideMark/>
          </w:tcPr>
          <w:p w:rsidR="00215F5A" w:rsidRPr="006E00E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578</w:t>
            </w: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5%</w:t>
            </w: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აცრის შემდგომ განვითარებული არასასურველი მოვლენები</w:t>
            </w:r>
          </w:p>
        </w:tc>
      </w:tr>
      <w:tr w:rsidR="00215F5A" w:rsidRPr="00CE56B2" w:rsidTr="009661CD">
        <w:trPr>
          <w:trHeight w:val="551"/>
        </w:trPr>
        <w:tc>
          <w:tcPr>
            <w:tcW w:w="903"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479"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7</w:t>
            </w:r>
          </w:p>
        </w:tc>
        <w:tc>
          <w:tcPr>
            <w:tcW w:w="825" w:type="pct"/>
            <w:shd w:val="clear" w:color="000000" w:fill="FFFFFF"/>
            <w:vAlign w:val="center"/>
            <w:hideMark/>
          </w:tcPr>
          <w:p w:rsidR="00215F5A" w:rsidRPr="006E00EA" w:rsidRDefault="006E00EA" w:rsidP="006E00EA">
            <w:pPr>
              <w:spacing w:after="0" w:line="240" w:lineRule="auto"/>
              <w:jc w:val="center"/>
              <w:rPr>
                <w:rFonts w:eastAsia="Times New Roman" w:cstheme="minorHAnsi"/>
                <w:color w:val="000000"/>
                <w:sz w:val="16"/>
                <w:szCs w:val="16"/>
                <w:lang w:val="ka-GE"/>
              </w:rPr>
            </w:pPr>
            <w:r w:rsidRPr="00CE56B2">
              <w:rPr>
                <w:rFonts w:eastAsia="Times New Roman" w:cstheme="minorHAnsi"/>
                <w:color w:val="000000"/>
                <w:sz w:val="16"/>
                <w:szCs w:val="16"/>
              </w:rPr>
              <w:t>ინფექციური დაავადებები</w:t>
            </w:r>
            <w:r>
              <w:rPr>
                <w:rFonts w:eastAsia="Times New Roman" w:cstheme="minorHAnsi"/>
                <w:color w:val="000000"/>
                <w:sz w:val="16"/>
                <w:szCs w:val="16"/>
                <w:lang w:val="ka-GE"/>
              </w:rPr>
              <w:t>ს სკრინინგი</w:t>
            </w:r>
          </w:p>
        </w:tc>
        <w:tc>
          <w:tcPr>
            <w:tcW w:w="723" w:type="pct"/>
            <w:shd w:val="clear" w:color="000000" w:fill="FFFFFF"/>
            <w:vAlign w:val="center"/>
            <w:hideMark/>
          </w:tcPr>
          <w:p w:rsidR="00215F5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ცე</w:t>
            </w:r>
            <w:r w:rsidR="000C3F55">
              <w:rPr>
                <w:rFonts w:eastAsia="Times New Roman" w:cstheme="minorHAnsi"/>
                <w:color w:val="000000"/>
                <w:sz w:val="16"/>
                <w:szCs w:val="16"/>
                <w:lang w:val="ka-GE"/>
              </w:rPr>
              <w:t xml:space="preserve"> ჰეპატიტზე</w:t>
            </w:r>
            <w:r>
              <w:rPr>
                <w:rFonts w:eastAsia="Times New Roman" w:cstheme="minorHAnsi"/>
                <w:color w:val="000000"/>
                <w:sz w:val="16"/>
                <w:szCs w:val="16"/>
                <w:lang w:val="ka-GE"/>
              </w:rPr>
              <w:t>- 1270</w:t>
            </w:r>
          </w:p>
          <w:p w:rsidR="006E00EA" w:rsidRPr="006E00EA" w:rsidRDefault="006E00EA" w:rsidP="00215F5A">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შიდცზე 1410</w:t>
            </w:r>
          </w:p>
        </w:tc>
        <w:tc>
          <w:tcPr>
            <w:tcW w:w="73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p>
        </w:tc>
        <w:tc>
          <w:tcPr>
            <w:tcW w:w="698"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p>
        </w:tc>
        <w:tc>
          <w:tcPr>
            <w:tcW w:w="64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p>
        </w:tc>
      </w:tr>
    </w:tbl>
    <w:p w:rsidR="008D2CCB" w:rsidRPr="00CE56B2" w:rsidRDefault="008D2CCB" w:rsidP="00D44AC0">
      <w:pPr>
        <w:rPr>
          <w:rFonts w:cstheme="minorHAnsi"/>
        </w:rPr>
      </w:pPr>
    </w:p>
    <w:p w:rsidR="00CB036A" w:rsidRPr="00CE56B2" w:rsidRDefault="00CB036A" w:rsidP="00D44AC0">
      <w:pPr>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1027"/>
        <w:gridCol w:w="1380"/>
        <w:gridCol w:w="1729"/>
        <w:gridCol w:w="1736"/>
        <w:gridCol w:w="1193"/>
        <w:gridCol w:w="1063"/>
      </w:tblGrid>
      <w:tr w:rsidR="008D2CCB" w:rsidRPr="00CE56B2" w:rsidTr="000C3F55">
        <w:trPr>
          <w:trHeight w:val="444"/>
        </w:trPr>
        <w:tc>
          <w:tcPr>
            <w:tcW w:w="905" w:type="pct"/>
            <w:vMerge w:val="restar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 xml:space="preserve">ქვეპროგრამის დასახელება </w:t>
            </w:r>
          </w:p>
        </w:tc>
        <w:tc>
          <w:tcPr>
            <w:tcW w:w="523" w:type="pct"/>
            <w:vMerge w:val="restart"/>
            <w:shd w:val="clear" w:color="000000" w:fill="FFFFFF"/>
            <w:vAlign w:val="center"/>
            <w:hideMark/>
          </w:tcPr>
          <w:p w:rsidR="008D2CCB" w:rsidRPr="00CE56B2" w:rsidRDefault="008D2CCB" w:rsidP="008D2C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კოდი</w:t>
            </w:r>
          </w:p>
        </w:tc>
        <w:tc>
          <w:tcPr>
            <w:tcW w:w="2429" w:type="pct"/>
            <w:gridSpan w:val="3"/>
            <w:vMerge w:val="restart"/>
            <w:shd w:val="clear" w:color="000000" w:fill="FFFFFF"/>
            <w:vAlign w:val="center"/>
            <w:hideMark/>
          </w:tcPr>
          <w:p w:rsidR="008D2CCB" w:rsidRPr="00CE56B2" w:rsidRDefault="008D2CCB"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სოციალური დაცვა</w:t>
            </w:r>
          </w:p>
        </w:tc>
        <w:tc>
          <w:tcPr>
            <w:tcW w:w="1143" w:type="pct"/>
            <w:gridSpan w:val="2"/>
            <w:shd w:val="clear" w:color="000000" w:fill="FFFFFF"/>
            <w:vAlign w:val="center"/>
            <w:hideMark/>
          </w:tcPr>
          <w:p w:rsidR="008D2CCB" w:rsidRPr="00CE56B2" w:rsidRDefault="008D2CCB" w:rsidP="008D2CCB">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დაფინანსება</w:t>
            </w:r>
          </w:p>
        </w:tc>
      </w:tr>
      <w:tr w:rsidR="00675123" w:rsidRPr="00CE56B2" w:rsidTr="000C3F55">
        <w:trPr>
          <w:trHeight w:val="570"/>
        </w:trPr>
        <w:tc>
          <w:tcPr>
            <w:tcW w:w="905"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523" w:type="pct"/>
            <w:vMerge/>
            <w:vAlign w:val="center"/>
            <w:hideMark/>
          </w:tcPr>
          <w:p w:rsidR="00675123" w:rsidRPr="00CE56B2" w:rsidRDefault="00675123" w:rsidP="00675123">
            <w:pPr>
              <w:spacing w:after="0" w:line="240" w:lineRule="auto"/>
              <w:rPr>
                <w:rFonts w:eastAsia="Times New Roman" w:cstheme="minorHAnsi"/>
                <w:color w:val="000000"/>
                <w:sz w:val="16"/>
                <w:szCs w:val="16"/>
              </w:rPr>
            </w:pPr>
          </w:p>
        </w:tc>
        <w:tc>
          <w:tcPr>
            <w:tcW w:w="2429" w:type="pct"/>
            <w:gridSpan w:val="3"/>
            <w:vMerge/>
            <w:vAlign w:val="center"/>
            <w:hideMark/>
          </w:tcPr>
          <w:p w:rsidR="00675123" w:rsidRPr="00CE56B2" w:rsidRDefault="00675123" w:rsidP="00675123">
            <w:pPr>
              <w:spacing w:after="0" w:line="240" w:lineRule="auto"/>
              <w:rPr>
                <w:rFonts w:eastAsia="Times New Roman" w:cstheme="minorHAnsi"/>
                <w:b/>
                <w:bCs/>
                <w:color w:val="000000"/>
                <w:sz w:val="16"/>
                <w:szCs w:val="16"/>
              </w:rPr>
            </w:pPr>
          </w:p>
        </w:tc>
        <w:tc>
          <w:tcPr>
            <w:tcW w:w="607" w:type="pct"/>
            <w:shd w:val="clear" w:color="000000" w:fill="FFFFFF"/>
            <w:vAlign w:val="center"/>
            <w:hideMark/>
          </w:tcPr>
          <w:p w:rsidR="00675123" w:rsidRPr="00CE56B2" w:rsidRDefault="00675123" w:rsidP="000C3F55">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0C3F55">
              <w:rPr>
                <w:rFonts w:eastAsia="Times New Roman" w:cstheme="minorHAnsi"/>
                <w:color w:val="000000"/>
                <w:sz w:val="16"/>
                <w:szCs w:val="16"/>
                <w:lang w:val="ka-GE"/>
              </w:rPr>
              <w:t>6</w:t>
            </w:r>
            <w:r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წელი</w:t>
            </w:r>
            <w:r w:rsidRPr="00CE56B2">
              <w:rPr>
                <w:rFonts w:eastAsia="Times New Roman" w:cstheme="minorHAnsi"/>
                <w:color w:val="000000"/>
                <w:sz w:val="16"/>
                <w:szCs w:val="16"/>
              </w:rPr>
              <w:br/>
              <w:t xml:space="preserve"> ათას ლარში</w:t>
            </w:r>
          </w:p>
        </w:tc>
        <w:tc>
          <w:tcPr>
            <w:tcW w:w="536" w:type="pct"/>
            <w:shd w:val="clear" w:color="000000" w:fill="FFFFFF"/>
            <w:vAlign w:val="center"/>
            <w:hideMark/>
          </w:tcPr>
          <w:p w:rsidR="00675123" w:rsidRPr="00CE56B2" w:rsidRDefault="00675123" w:rsidP="000C3F55">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CB036A" w:rsidRPr="00CE56B2">
              <w:rPr>
                <w:rFonts w:eastAsia="Times New Roman" w:cstheme="minorHAnsi"/>
                <w:color w:val="000000"/>
                <w:sz w:val="16"/>
                <w:szCs w:val="16"/>
                <w:lang w:val="ka-GE"/>
              </w:rPr>
              <w:t>6</w:t>
            </w:r>
            <w:r w:rsidRPr="00CE56B2">
              <w:rPr>
                <w:rFonts w:eastAsia="Times New Roman" w:cstheme="minorHAnsi"/>
                <w:color w:val="000000"/>
                <w:sz w:val="16"/>
                <w:szCs w:val="16"/>
              </w:rPr>
              <w:t>--202</w:t>
            </w:r>
            <w:r w:rsidR="000C3F55">
              <w:rPr>
                <w:rFonts w:eastAsia="Times New Roman" w:cstheme="minorHAnsi"/>
                <w:color w:val="000000"/>
                <w:sz w:val="16"/>
                <w:szCs w:val="16"/>
                <w:lang w:val="ka-GE"/>
              </w:rPr>
              <w:t>9</w:t>
            </w:r>
            <w:r w:rsidRPr="00CE56B2">
              <w:rPr>
                <w:rFonts w:eastAsia="Times New Roman" w:cstheme="minorHAnsi"/>
                <w:color w:val="000000"/>
                <w:sz w:val="16"/>
                <w:szCs w:val="16"/>
              </w:rPr>
              <w:t xml:space="preserve"> წელი</w:t>
            </w:r>
            <w:r w:rsidRPr="00CE56B2">
              <w:rPr>
                <w:rFonts w:eastAsia="Times New Roman" w:cstheme="minorHAnsi"/>
                <w:color w:val="000000"/>
                <w:sz w:val="16"/>
                <w:szCs w:val="16"/>
              </w:rPr>
              <w:br/>
              <w:t xml:space="preserve"> ათას ლარში</w:t>
            </w:r>
          </w:p>
        </w:tc>
      </w:tr>
      <w:tr w:rsidR="008D2CCB" w:rsidRPr="00CE56B2" w:rsidTr="000C3F55">
        <w:trPr>
          <w:trHeight w:val="119"/>
        </w:trPr>
        <w:tc>
          <w:tcPr>
            <w:tcW w:w="905" w:type="pct"/>
            <w:vMerge/>
            <w:vAlign w:val="center"/>
            <w:hideMark/>
          </w:tcPr>
          <w:p w:rsidR="008D2CCB" w:rsidRPr="00CE56B2" w:rsidRDefault="008D2CCB" w:rsidP="008D2CCB">
            <w:pPr>
              <w:spacing w:after="0" w:line="240" w:lineRule="auto"/>
              <w:rPr>
                <w:rFonts w:eastAsia="Times New Roman" w:cstheme="minorHAnsi"/>
                <w:color w:val="000000"/>
                <w:sz w:val="16"/>
                <w:szCs w:val="16"/>
              </w:rPr>
            </w:pPr>
          </w:p>
        </w:tc>
        <w:tc>
          <w:tcPr>
            <w:tcW w:w="523" w:type="pct"/>
            <w:shd w:val="clear" w:color="000000" w:fill="FFFFFF"/>
            <w:vAlign w:val="center"/>
            <w:hideMark/>
          </w:tcPr>
          <w:p w:rsidR="008D2CCB" w:rsidRPr="00CE56B2" w:rsidRDefault="008D2CCB" w:rsidP="008D2CCB">
            <w:pPr>
              <w:spacing w:after="0" w:line="240" w:lineRule="auto"/>
              <w:jc w:val="center"/>
              <w:rPr>
                <w:rFonts w:eastAsia="Times New Roman" w:cstheme="minorHAnsi"/>
                <w:b/>
                <w:bCs/>
                <w:color w:val="000000"/>
                <w:sz w:val="16"/>
                <w:szCs w:val="16"/>
              </w:rPr>
            </w:pPr>
            <w:r w:rsidRPr="00CE56B2">
              <w:rPr>
                <w:rFonts w:eastAsia="Times New Roman" w:cstheme="minorHAnsi"/>
                <w:b/>
                <w:bCs/>
                <w:color w:val="000000"/>
                <w:sz w:val="16"/>
                <w:szCs w:val="16"/>
              </w:rPr>
              <w:t>06 02 01</w:t>
            </w:r>
          </w:p>
        </w:tc>
        <w:tc>
          <w:tcPr>
            <w:tcW w:w="2429" w:type="pct"/>
            <w:gridSpan w:val="3"/>
            <w:vMerge/>
            <w:vAlign w:val="center"/>
            <w:hideMark/>
          </w:tcPr>
          <w:p w:rsidR="008D2CCB" w:rsidRPr="00CE56B2" w:rsidRDefault="008D2CCB" w:rsidP="008D2CCB">
            <w:pPr>
              <w:spacing w:after="0" w:line="240" w:lineRule="auto"/>
              <w:rPr>
                <w:rFonts w:eastAsia="Times New Roman" w:cstheme="minorHAnsi"/>
                <w:b/>
                <w:bCs/>
                <w:color w:val="000000"/>
                <w:sz w:val="16"/>
                <w:szCs w:val="16"/>
              </w:rPr>
            </w:pPr>
          </w:p>
        </w:tc>
        <w:tc>
          <w:tcPr>
            <w:tcW w:w="607" w:type="pct"/>
            <w:shd w:val="clear" w:color="000000" w:fill="FFFFFF"/>
            <w:vAlign w:val="center"/>
            <w:hideMark/>
          </w:tcPr>
          <w:p w:rsidR="008D2CCB" w:rsidRPr="00CE56B2" w:rsidRDefault="0000052A" w:rsidP="005A70F1">
            <w:pPr>
              <w:spacing w:after="0" w:line="240" w:lineRule="auto"/>
              <w:jc w:val="center"/>
              <w:rPr>
                <w:rFonts w:eastAsia="Times New Roman" w:cstheme="minorHAnsi"/>
                <w:b/>
                <w:bCs/>
                <w:color w:val="000000"/>
                <w:sz w:val="16"/>
                <w:szCs w:val="16"/>
                <w:lang w:val="ka-GE"/>
              </w:rPr>
            </w:pPr>
            <w:r>
              <w:rPr>
                <w:rFonts w:eastAsia="Times New Roman" w:cstheme="minorHAnsi"/>
                <w:b/>
                <w:bCs/>
                <w:color w:val="000000"/>
                <w:sz w:val="16"/>
                <w:szCs w:val="16"/>
                <w:lang w:val="ka-GE"/>
              </w:rPr>
              <w:t>170</w:t>
            </w:r>
            <w:r w:rsidR="006E00EA">
              <w:rPr>
                <w:rFonts w:eastAsia="Times New Roman" w:cstheme="minorHAnsi"/>
                <w:b/>
                <w:bCs/>
                <w:color w:val="000000"/>
                <w:sz w:val="16"/>
                <w:szCs w:val="16"/>
                <w:lang w:val="ka-GE"/>
              </w:rPr>
              <w:t>0,0</w:t>
            </w:r>
          </w:p>
        </w:tc>
        <w:tc>
          <w:tcPr>
            <w:tcW w:w="536" w:type="pct"/>
            <w:shd w:val="clear" w:color="000000" w:fill="FFFFFF"/>
            <w:vAlign w:val="center"/>
            <w:hideMark/>
          </w:tcPr>
          <w:p w:rsidR="008D2CCB" w:rsidRPr="00305BE4" w:rsidRDefault="00305BE4" w:rsidP="000C3F55">
            <w:pPr>
              <w:spacing w:after="0" w:line="240" w:lineRule="auto"/>
              <w:jc w:val="center"/>
              <w:rPr>
                <w:rFonts w:eastAsia="Times New Roman" w:cstheme="minorHAnsi"/>
                <w:b/>
                <w:bCs/>
                <w:color w:val="000000"/>
                <w:sz w:val="16"/>
                <w:szCs w:val="16"/>
              </w:rPr>
            </w:pPr>
            <w:r>
              <w:rPr>
                <w:rFonts w:eastAsia="Times New Roman" w:cstheme="minorHAnsi"/>
                <w:b/>
                <w:bCs/>
                <w:color w:val="000000"/>
                <w:sz w:val="16"/>
                <w:szCs w:val="16"/>
              </w:rPr>
              <w:t>5760.0</w:t>
            </w:r>
          </w:p>
        </w:tc>
      </w:tr>
      <w:tr w:rsidR="008D2CCB" w:rsidRPr="00CE56B2" w:rsidTr="000C3F55">
        <w:trPr>
          <w:trHeight w:val="716"/>
        </w:trPr>
        <w:tc>
          <w:tcPr>
            <w:tcW w:w="905"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ქვეპროგრამის განმახორციელებელი</w:t>
            </w:r>
          </w:p>
        </w:tc>
        <w:tc>
          <w:tcPr>
            <w:tcW w:w="4095" w:type="pct"/>
            <w:gridSpan w:val="6"/>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ჯანდაცვის და სოციალურ საკითხთა სამსახური</w:t>
            </w:r>
          </w:p>
        </w:tc>
      </w:tr>
      <w:tr w:rsidR="008D2CCB" w:rsidRPr="00CE56B2" w:rsidTr="000C3F55">
        <w:trPr>
          <w:trHeight w:val="7361"/>
        </w:trPr>
        <w:tc>
          <w:tcPr>
            <w:tcW w:w="905"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lastRenderedPageBreak/>
              <w:t xml:space="preserve">ქვეპროგრამის აღწერა </w:t>
            </w:r>
          </w:p>
        </w:tc>
        <w:tc>
          <w:tcPr>
            <w:tcW w:w="4095" w:type="pct"/>
            <w:gridSpan w:val="6"/>
            <w:shd w:val="clear" w:color="000000" w:fill="FFFFFF"/>
            <w:vAlign w:val="center"/>
          </w:tcPr>
          <w:p w:rsidR="008D2CCB" w:rsidRPr="00651727" w:rsidRDefault="008D2CCB" w:rsidP="008D2CCB">
            <w:pPr>
              <w:numPr>
                <w:ilvl w:val="0"/>
                <w:numId w:val="46"/>
              </w:numPr>
              <w:tabs>
                <w:tab w:val="clear" w:pos="360"/>
              </w:tabs>
              <w:spacing w:after="200" w:line="240" w:lineRule="auto"/>
              <w:jc w:val="both"/>
              <w:rPr>
                <w:rFonts w:cstheme="minorHAnsi"/>
                <w:color w:val="000000"/>
                <w:sz w:val="16"/>
                <w:szCs w:val="16"/>
                <w:lang w:val="ka-GE"/>
              </w:rPr>
            </w:pPr>
            <w:r w:rsidRPr="00651727">
              <w:rPr>
                <w:rFonts w:cstheme="minorHAnsi"/>
                <w:color w:val="000000"/>
                <w:sz w:val="16"/>
                <w:szCs w:val="16"/>
              </w:rPr>
              <w:t xml:space="preserve">    ამ ქვეპროგრამით გათვალისწინებულია მუნიციპალიტეტში </w:t>
            </w:r>
            <w:proofErr w:type="gramStart"/>
            <w:r w:rsidRPr="00651727">
              <w:rPr>
                <w:rFonts w:cstheme="minorHAnsi"/>
                <w:color w:val="000000"/>
                <w:sz w:val="16"/>
                <w:szCs w:val="16"/>
              </w:rPr>
              <w:t>მცხოვრები  სოციალურად</w:t>
            </w:r>
            <w:proofErr w:type="gramEnd"/>
            <w:r w:rsidRPr="00651727">
              <w:rPr>
                <w:rFonts w:cstheme="minorHAnsi"/>
                <w:color w:val="000000"/>
                <w:sz w:val="16"/>
                <w:szCs w:val="16"/>
              </w:rPr>
              <w:t xml:space="preserve"> დაუცველი მოქალაქეებისათვის სხვადასხვა სახის ყოფითი</w:t>
            </w:r>
            <w:r w:rsidRPr="00651727">
              <w:rPr>
                <w:rFonts w:cstheme="minorHAnsi"/>
                <w:color w:val="000000"/>
                <w:sz w:val="16"/>
                <w:szCs w:val="16"/>
                <w:lang w:val="ka-GE"/>
              </w:rPr>
              <w:t xml:space="preserve"> საჭიროებებისათვის</w:t>
            </w:r>
            <w:r w:rsidRPr="00651727">
              <w:rPr>
                <w:rFonts w:cstheme="minorHAnsi"/>
                <w:color w:val="000000"/>
                <w:sz w:val="16"/>
                <w:szCs w:val="16"/>
              </w:rPr>
              <w:t xml:space="preserve"> დახმარების გაწევა თერჯოლის მუნიციპალიტეტის საკრებულოს მიერ დამტკიცებული სოციალური პროგრამის და საკრებულოს სხვადასხვა განკარგულებების საფუძველზე, კერძოდ:</w:t>
            </w:r>
          </w:p>
          <w:p w:rsidR="00C34170" w:rsidRPr="00651727" w:rsidRDefault="008D2CCB" w:rsidP="00651727">
            <w:pPr>
              <w:jc w:val="both"/>
              <w:rPr>
                <w:rFonts w:cstheme="minorHAnsi"/>
                <w:color w:val="000000"/>
                <w:sz w:val="16"/>
                <w:szCs w:val="16"/>
                <w:lang w:val="ka-GE"/>
              </w:rPr>
            </w:pPr>
            <w:r w:rsidRPr="00651727">
              <w:rPr>
                <w:rFonts w:cstheme="minorHAnsi"/>
                <w:color w:val="000000"/>
                <w:sz w:val="16"/>
                <w:szCs w:val="16"/>
              </w:rPr>
              <w:t xml:space="preserve"> </w:t>
            </w:r>
            <w:r w:rsidR="00651727" w:rsidRPr="00651727">
              <w:rPr>
                <w:rFonts w:cstheme="minorHAnsi"/>
                <w:color w:val="000000"/>
                <w:sz w:val="16"/>
                <w:szCs w:val="16"/>
              </w:rPr>
              <w:t xml:space="preserve">1. თერჯოლის მუნიციპალიტეტში </w:t>
            </w:r>
            <w:proofErr w:type="gramStart"/>
            <w:r w:rsidR="00651727" w:rsidRPr="00651727">
              <w:rPr>
                <w:rFonts w:cstheme="minorHAnsi"/>
                <w:color w:val="000000"/>
                <w:sz w:val="16"/>
                <w:szCs w:val="16"/>
              </w:rPr>
              <w:t>რეგისტრირებული  მძიმე</w:t>
            </w:r>
            <w:proofErr w:type="gramEnd"/>
            <w:r w:rsidR="00651727" w:rsidRPr="00651727">
              <w:rPr>
                <w:rFonts w:cstheme="minorHAnsi"/>
                <w:color w:val="000000"/>
                <w:sz w:val="16"/>
                <w:szCs w:val="16"/>
              </w:rPr>
              <w:t xml:space="preserve"> სოციალურ  პირობებში მყოფი ოჯახების ერთჯერადი ფინანსური დახმარება.</w:t>
            </w:r>
            <w:r w:rsidR="00651727" w:rsidRPr="00651727">
              <w:rPr>
                <w:rFonts w:cstheme="minorHAnsi"/>
                <w:color w:val="000000"/>
                <w:sz w:val="16"/>
                <w:szCs w:val="16"/>
                <w:lang w:val="ka-GE"/>
              </w:rPr>
              <w:t xml:space="preserve"> </w:t>
            </w:r>
            <w:r w:rsidR="00651727" w:rsidRPr="00651727">
              <w:rPr>
                <w:rFonts w:cstheme="minorHAnsi"/>
                <w:color w:val="000000"/>
                <w:sz w:val="16"/>
                <w:szCs w:val="16"/>
              </w:rPr>
              <w:t xml:space="preserve">2.  თერჯოლის მუნიციპალიტეტში რეგისტრირებული პირველი ჯგუფის უსინათლოთა </w:t>
            </w:r>
            <w:proofErr w:type="gramStart"/>
            <w:r w:rsidR="00651727" w:rsidRPr="00651727">
              <w:rPr>
                <w:rFonts w:cstheme="minorHAnsi"/>
                <w:color w:val="000000"/>
                <w:sz w:val="16"/>
                <w:szCs w:val="16"/>
              </w:rPr>
              <w:t>სოციალური  დახმარება</w:t>
            </w:r>
            <w:proofErr w:type="gramEnd"/>
            <w:r w:rsidR="00651727" w:rsidRPr="00651727">
              <w:rPr>
                <w:rFonts w:cstheme="minorHAnsi"/>
                <w:color w:val="000000"/>
                <w:sz w:val="16"/>
                <w:szCs w:val="16"/>
              </w:rPr>
              <w:t>.</w:t>
            </w:r>
            <w:r w:rsidR="00651727" w:rsidRPr="00651727">
              <w:rPr>
                <w:rFonts w:cstheme="minorHAnsi"/>
                <w:color w:val="000000"/>
                <w:sz w:val="16"/>
                <w:szCs w:val="16"/>
                <w:lang w:val="ka-GE"/>
              </w:rPr>
              <w:t xml:space="preserve"> </w:t>
            </w:r>
            <w:r w:rsidR="00651727" w:rsidRPr="00651727">
              <w:rPr>
                <w:rFonts w:cstheme="minorHAnsi"/>
                <w:color w:val="000000"/>
                <w:sz w:val="16"/>
                <w:szCs w:val="16"/>
              </w:rPr>
              <w:t xml:space="preserve"> 3. თერჯოლ</w:t>
            </w:r>
            <w:r w:rsidR="00651727" w:rsidRPr="00651727">
              <w:rPr>
                <w:rFonts w:cstheme="minorHAnsi"/>
                <w:color w:val="000000"/>
                <w:sz w:val="16"/>
                <w:szCs w:val="16"/>
                <w:lang w:val="ka-GE"/>
              </w:rPr>
              <w:t>ის მუნიციპალიტეტში რეგისტრირებული, უკიდურეს გაჭირვებაში მყოფი ბენეფიციარების სოციალური დახმარება</w:t>
            </w:r>
            <w:r w:rsidR="00651727" w:rsidRPr="00651727">
              <w:rPr>
                <w:rFonts w:cstheme="minorHAnsi"/>
                <w:color w:val="000000"/>
                <w:sz w:val="16"/>
                <w:szCs w:val="16"/>
              </w:rPr>
              <w:t xml:space="preserve"> 4.  თერჯოლის მუნიციპალიტეტში რეგისტრირებული   ეპილეფსიით</w:t>
            </w:r>
            <w:r w:rsidR="00651727" w:rsidRPr="00651727">
              <w:rPr>
                <w:rFonts w:cstheme="minorHAnsi"/>
                <w:color w:val="000000"/>
                <w:sz w:val="16"/>
                <w:szCs w:val="16"/>
                <w:lang w:val="ka-GE"/>
              </w:rPr>
              <w:t>,</w:t>
            </w:r>
            <w:r w:rsidR="00651727" w:rsidRPr="00651727">
              <w:rPr>
                <w:rFonts w:cstheme="minorHAnsi"/>
                <w:color w:val="000000"/>
                <w:sz w:val="16"/>
                <w:szCs w:val="16"/>
              </w:rPr>
              <w:t xml:space="preserve"> ან პარკინსონით დავადებულ ბენეფიციართა სოციალური დახმარება. 5.  თერჯოლის მუნიციპალიტეტში რეგისტრირებული დიალიზის სახელმწიფო პროგრამას დაქვემდებარებული </w:t>
            </w:r>
            <w:proofErr w:type="gramStart"/>
            <w:r w:rsidR="00651727" w:rsidRPr="00651727">
              <w:rPr>
                <w:rFonts w:cstheme="minorHAnsi"/>
                <w:color w:val="000000"/>
                <w:sz w:val="16"/>
                <w:szCs w:val="16"/>
              </w:rPr>
              <w:t>ბენეფიციარების  სოციალური</w:t>
            </w:r>
            <w:proofErr w:type="gramEnd"/>
            <w:r w:rsidR="00651727" w:rsidRPr="00651727">
              <w:rPr>
                <w:rFonts w:cstheme="minorHAnsi"/>
                <w:color w:val="000000"/>
                <w:sz w:val="16"/>
                <w:szCs w:val="16"/>
              </w:rPr>
              <w:t xml:space="preserve"> დახმარება.</w:t>
            </w:r>
            <w:r w:rsidR="00651727" w:rsidRPr="00651727">
              <w:rPr>
                <w:rFonts w:cstheme="minorHAnsi"/>
                <w:color w:val="000000"/>
                <w:sz w:val="16"/>
                <w:szCs w:val="16"/>
                <w:lang w:val="ka-GE"/>
              </w:rPr>
              <w:t xml:space="preserve"> </w:t>
            </w:r>
            <w:r w:rsidR="00651727" w:rsidRPr="00651727">
              <w:rPr>
                <w:rFonts w:cstheme="minorHAnsi"/>
                <w:color w:val="000000"/>
                <w:sz w:val="16"/>
                <w:szCs w:val="16"/>
              </w:rPr>
              <w:t>6. თერჯოლის მუნიციპალიტეტში ფუნქციონირებადი უნარშეზღუდული ბავშვების დღის ცენტრების დაფინანსება. 7. თერჯოლის მუნიციპალიტეტში რეგისტრირებული ახალშობილთა ოჯ</w:t>
            </w:r>
            <w:r w:rsidR="00651727" w:rsidRPr="00651727">
              <w:rPr>
                <w:rFonts w:cstheme="minorHAnsi"/>
                <w:color w:val="000000"/>
                <w:sz w:val="16"/>
                <w:szCs w:val="16"/>
                <w:lang w:val="ka-GE"/>
              </w:rPr>
              <w:t>ა</w:t>
            </w:r>
            <w:r w:rsidR="00651727" w:rsidRPr="00651727">
              <w:rPr>
                <w:rFonts w:cstheme="minorHAnsi"/>
                <w:color w:val="000000"/>
                <w:sz w:val="16"/>
                <w:szCs w:val="16"/>
              </w:rPr>
              <w:t>ხების ფინანსური დახმარება. დემოგრაფიული მდგომარეობის გაუმჯობესების მიზნით</w:t>
            </w:r>
            <w:r w:rsidR="00651727" w:rsidRPr="00651727">
              <w:rPr>
                <w:rFonts w:cstheme="minorHAnsi"/>
                <w:color w:val="000000"/>
                <w:sz w:val="16"/>
                <w:szCs w:val="16"/>
                <w:lang w:val="ka-GE"/>
              </w:rPr>
              <w:t>,</w:t>
            </w:r>
            <w:r w:rsidR="00651727" w:rsidRPr="00651727">
              <w:rPr>
                <w:rFonts w:cstheme="minorHAnsi"/>
                <w:color w:val="000000"/>
                <w:sz w:val="16"/>
                <w:szCs w:val="16"/>
              </w:rPr>
              <w:t xml:space="preserve"> მუნიციპალიტეტი ანხორციელებს ახალდაბადებული ბავშვიანი ოჯახების დახმარების პროგრამას</w:t>
            </w:r>
            <w:r w:rsidR="00651727" w:rsidRPr="00651727">
              <w:rPr>
                <w:rFonts w:cstheme="minorHAnsi"/>
                <w:color w:val="000000"/>
                <w:sz w:val="16"/>
                <w:szCs w:val="16"/>
                <w:lang w:val="ka-GE"/>
              </w:rPr>
              <w:t xml:space="preserve">. </w:t>
            </w:r>
            <w:r w:rsidR="00651727" w:rsidRPr="00651727">
              <w:rPr>
                <w:rFonts w:cstheme="minorHAnsi"/>
                <w:color w:val="000000"/>
                <w:sz w:val="16"/>
                <w:szCs w:val="16"/>
              </w:rPr>
              <w:t xml:space="preserve">8. თერჯოლის მუნიციპალიტეტში რეგისტრირებული სახლდაზიანებული </w:t>
            </w:r>
            <w:proofErr w:type="gramStart"/>
            <w:r w:rsidR="00651727" w:rsidRPr="00651727">
              <w:rPr>
                <w:rFonts w:cstheme="minorHAnsi"/>
                <w:color w:val="000000"/>
                <w:sz w:val="16"/>
                <w:szCs w:val="16"/>
              </w:rPr>
              <w:t>მოქალაქეების  დახმარების</w:t>
            </w:r>
            <w:proofErr w:type="gramEnd"/>
            <w:r w:rsidR="00651727" w:rsidRPr="00651727">
              <w:rPr>
                <w:rFonts w:cstheme="minorHAnsi"/>
                <w:color w:val="000000"/>
                <w:sz w:val="16"/>
                <w:szCs w:val="16"/>
              </w:rPr>
              <w:t xml:space="preserve"> პროგრამა. აღნიშნული ითვალისწინებს სტიქიური და სხვა მოვლენების შედეგად სახლდაზიანებული ოჯახების დახმარებას. 9. თერჯოლის მუნიციპალიტეტში რეგისტრირებული მძიმე ჯანმრთელობასა და სოციალურ მდგომარეობაში მყოფ მოქალაქეებზე საკვები პროდუქტებით დახმარება. 10. თერჯოლის მუნიციპალიტეტში რეგისტრირებული ომის </w:t>
            </w:r>
            <w:proofErr w:type="gramStart"/>
            <w:r w:rsidR="00651727" w:rsidRPr="00651727">
              <w:rPr>
                <w:rFonts w:cstheme="minorHAnsi"/>
                <w:color w:val="000000"/>
                <w:sz w:val="16"/>
                <w:szCs w:val="16"/>
              </w:rPr>
              <w:t xml:space="preserve">ვეტერანების </w:t>
            </w:r>
            <w:r w:rsidR="00651727" w:rsidRPr="00651727">
              <w:rPr>
                <w:rFonts w:cstheme="minorHAnsi"/>
                <w:color w:val="000000"/>
                <w:sz w:val="16"/>
                <w:szCs w:val="16"/>
                <w:lang w:val="ka-GE"/>
              </w:rPr>
              <w:t xml:space="preserve"> ოჯახების</w:t>
            </w:r>
            <w:proofErr w:type="gramEnd"/>
            <w:r w:rsidR="00651727" w:rsidRPr="00651727">
              <w:rPr>
                <w:rFonts w:cstheme="minorHAnsi"/>
                <w:color w:val="000000"/>
                <w:sz w:val="16"/>
                <w:szCs w:val="16"/>
                <w:lang w:val="ka-GE"/>
              </w:rPr>
              <w:t xml:space="preserve"> სარიტუალო დახმარება</w:t>
            </w:r>
            <w:r w:rsidR="00651727" w:rsidRPr="00651727">
              <w:rPr>
                <w:rFonts w:cstheme="minorHAnsi"/>
                <w:color w:val="000000"/>
                <w:sz w:val="16"/>
                <w:szCs w:val="16"/>
              </w:rPr>
              <w:t>. აღნიშნული ღონისძიება ითვალისწინებს სახელმწიფო ბიუჯეტიდან გამოყოფილი მიზნობრივი ტრანსფერის ფარგლებში</w:t>
            </w:r>
            <w:r w:rsidR="00651727" w:rsidRPr="00651727">
              <w:rPr>
                <w:rFonts w:cstheme="minorHAnsi"/>
                <w:color w:val="000000"/>
                <w:sz w:val="16"/>
                <w:szCs w:val="16"/>
                <w:lang w:val="ka-GE"/>
              </w:rPr>
              <w:t>,</w:t>
            </w:r>
            <w:r w:rsidR="00651727" w:rsidRPr="00651727">
              <w:rPr>
                <w:rFonts w:cstheme="minorHAnsi"/>
                <w:color w:val="000000"/>
                <w:sz w:val="16"/>
                <w:szCs w:val="16"/>
              </w:rPr>
              <w:t xml:space="preserve"> კანონმდებლობით გათვალისწინებული სარიტუალო მომსახურების ხარჯების ანაზღაურებას.  თითოეულ გარდაცვლილ ომის ვეტერანზე </w:t>
            </w:r>
            <w:r w:rsidR="00651727" w:rsidRPr="00651727">
              <w:rPr>
                <w:rFonts w:cstheme="minorHAnsi"/>
                <w:color w:val="000000"/>
                <w:sz w:val="16"/>
                <w:szCs w:val="16"/>
                <w:lang w:val="ka-GE"/>
              </w:rPr>
              <w:t>-</w:t>
            </w:r>
            <w:r w:rsidR="00651727" w:rsidRPr="00651727">
              <w:rPr>
                <w:rFonts w:cstheme="minorHAnsi"/>
                <w:color w:val="000000"/>
                <w:sz w:val="16"/>
                <w:szCs w:val="16"/>
              </w:rPr>
              <w:t>250 ლარის ოდენობით.</w:t>
            </w:r>
            <w:r w:rsidR="00651727" w:rsidRPr="00651727">
              <w:rPr>
                <w:rFonts w:cstheme="minorHAnsi"/>
                <w:color w:val="000000"/>
                <w:sz w:val="16"/>
                <w:szCs w:val="16"/>
                <w:lang w:val="ka-GE"/>
              </w:rPr>
              <w:t xml:space="preserve"> </w:t>
            </w:r>
            <w:r w:rsidR="00651727" w:rsidRPr="00651727">
              <w:rPr>
                <w:rFonts w:cstheme="minorHAnsi"/>
                <w:color w:val="000000"/>
                <w:sz w:val="16"/>
                <w:szCs w:val="16"/>
              </w:rPr>
              <w:t>11. თერჯოლის მუნიციპალიტეტში რეგისტრირებული მოქალაქეების სამედიცინო მომსახურეობის თანადაფინანსება. აღნიშნულით გათვალისწინებულია მუნიციპალიტეტში მცხოვრები მოქალაქეების სამედიცინო მომსახურეობის (გარდა პლასტიკური ოპერაციებისა) ღირებულების ანაზღაურების თანადაფინანსება.</w:t>
            </w:r>
            <w:r w:rsidR="00651727" w:rsidRPr="00651727">
              <w:rPr>
                <w:rFonts w:cstheme="minorHAnsi"/>
                <w:color w:val="000000"/>
                <w:sz w:val="16"/>
                <w:szCs w:val="16"/>
                <w:lang w:val="ka-GE"/>
              </w:rPr>
              <w:t xml:space="preserve"> </w:t>
            </w:r>
            <w:r w:rsidR="00651727" w:rsidRPr="00651727">
              <w:rPr>
                <w:rFonts w:cstheme="minorHAnsi"/>
                <w:color w:val="000000"/>
                <w:sz w:val="16"/>
                <w:szCs w:val="16"/>
              </w:rPr>
              <w:t>12. თერჯოლის მუნიციპალიტეტში რეგისტრირებული 18 წლამდე დიაბეტით დავადებულ ბავშვთა ოჯახების ფინანსური დახმარება.</w:t>
            </w:r>
            <w:r w:rsidR="00651727" w:rsidRPr="00651727">
              <w:rPr>
                <w:rFonts w:cstheme="minorHAnsi"/>
                <w:color w:val="000000"/>
                <w:sz w:val="16"/>
                <w:szCs w:val="16"/>
                <w:lang w:val="ka-GE"/>
              </w:rPr>
              <w:t xml:space="preserve"> </w:t>
            </w:r>
            <w:r w:rsidR="00651727" w:rsidRPr="00651727">
              <w:rPr>
                <w:rFonts w:cstheme="minorHAnsi"/>
                <w:color w:val="000000"/>
                <w:sz w:val="16"/>
                <w:szCs w:val="16"/>
              </w:rPr>
              <w:t>13. თერჯოლის მუნიციპალიტეტში რეგისტრირებული მარტოხელა მშობლის სოციალური დახმარება.</w:t>
            </w:r>
            <w:r w:rsidR="00651727" w:rsidRPr="00651727">
              <w:rPr>
                <w:rFonts w:cstheme="minorHAnsi"/>
                <w:color w:val="000000"/>
                <w:sz w:val="16"/>
                <w:szCs w:val="16"/>
                <w:lang w:val="ka-GE"/>
              </w:rPr>
              <w:t xml:space="preserve"> 1</w:t>
            </w:r>
            <w:r w:rsidR="00651727" w:rsidRPr="00651727">
              <w:rPr>
                <w:rFonts w:cstheme="minorHAnsi"/>
                <w:color w:val="000000"/>
                <w:sz w:val="16"/>
                <w:szCs w:val="16"/>
              </w:rPr>
              <w:t>4</w:t>
            </w:r>
            <w:r w:rsidR="00651727" w:rsidRPr="00651727">
              <w:rPr>
                <w:rFonts w:cstheme="minorHAnsi"/>
                <w:color w:val="000000"/>
                <w:sz w:val="16"/>
                <w:szCs w:val="16"/>
                <w:lang w:val="ka-GE"/>
              </w:rPr>
              <w:t xml:space="preserve">. </w:t>
            </w:r>
            <w:r w:rsidR="00651727" w:rsidRPr="00651727">
              <w:rPr>
                <w:rFonts w:cstheme="minorHAnsi"/>
                <w:color w:val="000000"/>
                <w:sz w:val="16"/>
                <w:szCs w:val="16"/>
              </w:rPr>
              <w:t>თერჯოლის მუნიციპალიტეტში</w:t>
            </w:r>
            <w:r w:rsidR="00651727" w:rsidRPr="00651727">
              <w:rPr>
                <w:rFonts w:cstheme="minorHAnsi"/>
                <w:color w:val="000000"/>
                <w:sz w:val="16"/>
                <w:szCs w:val="16"/>
                <w:lang w:val="ka-GE"/>
              </w:rPr>
              <w:t xml:space="preserve"> რეგისტრირებული 18 წლამდე შშმ პირთა სარეაბილიტაციო მომსახურეობის პროგრამა. 1</w:t>
            </w:r>
            <w:r w:rsidR="00651727" w:rsidRPr="00651727">
              <w:rPr>
                <w:rFonts w:cstheme="minorHAnsi"/>
                <w:color w:val="000000"/>
                <w:sz w:val="16"/>
                <w:szCs w:val="16"/>
              </w:rPr>
              <w:t>5</w:t>
            </w:r>
            <w:r w:rsidR="00651727" w:rsidRPr="00651727">
              <w:rPr>
                <w:rFonts w:cstheme="minorHAnsi"/>
                <w:color w:val="000000"/>
                <w:sz w:val="16"/>
                <w:szCs w:val="16"/>
                <w:lang w:val="ka-GE"/>
              </w:rPr>
              <w:t xml:space="preserve">. უპატრონო მიცვალებულის სარიტუალო მომსახურეობა. 16. უსახლკაროდ დარჩენილი ოჯახების დროებითი საცხოვრებელი ბინით (ქირით) უზრუნველყოფა. 17. </w:t>
            </w:r>
            <w:r w:rsidR="00651727" w:rsidRPr="00651727">
              <w:rPr>
                <w:rFonts w:cstheme="minorHAnsi"/>
                <w:sz w:val="16"/>
                <w:szCs w:val="16"/>
              </w:rPr>
              <w:t>თერჯოლის მუნიციპალიტეტში რეგისტრირებული საჭიროების მქონე ბავშვიანი ოჯახების მხარდაჭერა და გაძლიერება</w:t>
            </w:r>
            <w:r w:rsidR="00651727" w:rsidRPr="00651727">
              <w:rPr>
                <w:rFonts w:cstheme="minorHAnsi"/>
                <w:sz w:val="16"/>
                <w:szCs w:val="16"/>
                <w:lang w:val="ka-GE"/>
              </w:rPr>
              <w:t xml:space="preserve">. </w:t>
            </w:r>
            <w:r w:rsidR="00651727" w:rsidRPr="00651727">
              <w:rPr>
                <w:rFonts w:cstheme="minorHAnsi"/>
                <w:color w:val="000000"/>
                <w:sz w:val="16"/>
                <w:szCs w:val="16"/>
                <w:lang w:val="ka-GE"/>
              </w:rPr>
              <w:t>18. ფელილკეტონურიით და ცელიაკიით დაავადებულთა ოჯახების დახმარება. 19. საქართველოს ტერიტორიული მთლიანობისათვის ომში დაღუპულთა ოჯახების ფინანსური დახმარება. 20.</w:t>
            </w:r>
            <w:r w:rsidR="00651727" w:rsidRPr="00651727">
              <w:rPr>
                <w:rFonts w:cstheme="minorHAnsi"/>
                <w:sz w:val="16"/>
                <w:szCs w:val="16"/>
                <w:lang w:val="ka-GE"/>
              </w:rPr>
              <w:t xml:space="preserve"> მუნიციპალიტეტში რეგისტრირებული აუტისტური სპექტრის მქონე ბავშვთა რეაბილიტაცია/აბილიტაციის პროგრამა. 21. სადღესასწაულო დახმარება. 22. </w:t>
            </w:r>
            <w:r w:rsidR="00651727" w:rsidRPr="00651727">
              <w:rPr>
                <w:rFonts w:cstheme="minorHAnsi"/>
                <w:sz w:val="16"/>
                <w:szCs w:val="16"/>
              </w:rPr>
              <w:t>სოციალურად შეჭირვებული მოსახლეობის შეშით დახმარება</w:t>
            </w:r>
            <w:r w:rsidR="00651727" w:rsidRPr="00651727">
              <w:rPr>
                <w:rFonts w:cstheme="minorHAnsi"/>
                <w:sz w:val="16"/>
                <w:szCs w:val="16"/>
                <w:lang w:val="ka-GE"/>
              </w:rPr>
              <w:t xml:space="preserve">. </w:t>
            </w:r>
          </w:p>
        </w:tc>
      </w:tr>
      <w:tr w:rsidR="008D2CCB" w:rsidRPr="00CE56B2" w:rsidTr="000C3F55">
        <w:trPr>
          <w:trHeight w:val="1924"/>
        </w:trPr>
        <w:tc>
          <w:tcPr>
            <w:tcW w:w="905" w:type="pct"/>
            <w:shd w:val="clear" w:color="000000" w:fill="FFFFFF"/>
            <w:vAlign w:val="center"/>
            <w:hideMark/>
          </w:tcPr>
          <w:p w:rsidR="008D2CCB" w:rsidRPr="00CE56B2" w:rsidRDefault="008D2CCB" w:rsidP="008D2CCB">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w:t>
            </w:r>
          </w:p>
        </w:tc>
        <w:tc>
          <w:tcPr>
            <w:tcW w:w="4095" w:type="pct"/>
            <w:gridSpan w:val="6"/>
            <w:shd w:val="clear" w:color="000000" w:fill="FFFFFF"/>
            <w:vAlign w:val="center"/>
            <w:hideMark/>
          </w:tcPr>
          <w:p w:rsidR="008D2CCB" w:rsidRPr="00651727" w:rsidRDefault="008D2CCB" w:rsidP="008D2CCB">
            <w:pPr>
              <w:spacing w:after="0" w:line="240" w:lineRule="auto"/>
              <w:rPr>
                <w:rFonts w:eastAsia="Times New Roman" w:cstheme="minorHAnsi"/>
                <w:color w:val="000000"/>
                <w:sz w:val="16"/>
                <w:szCs w:val="16"/>
              </w:rPr>
            </w:pPr>
            <w:r w:rsidRPr="00651727">
              <w:rPr>
                <w:rFonts w:eastAsia="Times New Roman" w:cstheme="minorHAnsi"/>
                <w:color w:val="000000"/>
                <w:sz w:val="16"/>
                <w:szCs w:val="16"/>
              </w:rPr>
              <w:t xml:space="preserve"> სოციალურად დაუცველი მოსახლეობის სოციალურ ეკონოლიკური მდგომარეობის გაუმჯობესების ხელშეწყობა</w:t>
            </w:r>
            <w:r w:rsidRPr="00651727">
              <w:rPr>
                <w:rFonts w:eastAsia="Times New Roman" w:cstheme="minorHAnsi"/>
                <w:color w:val="000000"/>
                <w:sz w:val="16"/>
                <w:szCs w:val="16"/>
              </w:rPr>
              <w:br/>
              <w:t xml:space="preserve"> შეზღუდული შესაძლებლობების მქონე ადამიანების საზოგადოებაში ინტეგრაცია.</w:t>
            </w:r>
            <w:r w:rsidRPr="00651727">
              <w:rPr>
                <w:rFonts w:eastAsia="Times New Roman" w:cstheme="minorHAnsi"/>
                <w:color w:val="000000"/>
                <w:sz w:val="16"/>
                <w:szCs w:val="16"/>
              </w:rPr>
              <w:br/>
              <w:t xml:space="preserve"> მუნიციპალიტეტში დემოგრაფიული მდგომარეობის გაუმჯობესების ხელშეწყობა.</w:t>
            </w:r>
            <w:r w:rsidRPr="00651727">
              <w:rPr>
                <w:rFonts w:eastAsia="Times New Roman" w:cstheme="minorHAnsi"/>
                <w:color w:val="000000"/>
                <w:sz w:val="16"/>
                <w:szCs w:val="16"/>
              </w:rPr>
              <w:br/>
              <w:t xml:space="preserve"> სო</w:t>
            </w:r>
            <w:r w:rsidR="00CC24D8" w:rsidRPr="00651727">
              <w:rPr>
                <w:rFonts w:eastAsia="Times New Roman" w:cstheme="minorHAnsi"/>
                <w:color w:val="000000"/>
                <w:sz w:val="16"/>
                <w:szCs w:val="16"/>
              </w:rPr>
              <w:t>ციალურად დაუცველი  მოსახლეობისათ</w:t>
            </w:r>
            <w:r w:rsidRPr="00651727">
              <w:rPr>
                <w:rFonts w:eastAsia="Times New Roman" w:cstheme="minorHAnsi"/>
                <w:color w:val="000000"/>
                <w:sz w:val="16"/>
                <w:szCs w:val="16"/>
              </w:rPr>
              <w:t>ვის საცხოვრებელი პირობების გაუმჯობესების ხელშეწყობა.</w:t>
            </w:r>
            <w:r w:rsidRPr="00651727">
              <w:rPr>
                <w:rFonts w:eastAsia="Times New Roman" w:cstheme="minorHAnsi"/>
                <w:color w:val="000000"/>
                <w:sz w:val="16"/>
                <w:szCs w:val="16"/>
              </w:rPr>
              <w:br/>
              <w:t xml:space="preserve"> მრავალშვილიანი ოჯახების მატერიალური მდგომარეობის გაუმჯობესების ხელშეწყობა.</w:t>
            </w:r>
            <w:r w:rsidRPr="00651727">
              <w:rPr>
                <w:rFonts w:eastAsia="Times New Roman" w:cstheme="minorHAnsi"/>
                <w:color w:val="000000"/>
                <w:sz w:val="16"/>
                <w:szCs w:val="16"/>
              </w:rPr>
              <w:br/>
              <w:t xml:space="preserve">   სოციალურად დაუცველი მოსახლეობის მდგომარეობის გაუმჯობესების ხელშეწყობა</w:t>
            </w:r>
            <w:r w:rsidRPr="00651727">
              <w:rPr>
                <w:rFonts w:eastAsia="Times New Roman" w:cstheme="minorHAnsi"/>
                <w:color w:val="000000"/>
                <w:sz w:val="16"/>
                <w:szCs w:val="16"/>
              </w:rPr>
              <w:br/>
              <w:t>მუნიციპალიტეტის ტერიტორიაზე ჯანმთელობის დაცვის ხელშეწყობა</w:t>
            </w:r>
          </w:p>
        </w:tc>
      </w:tr>
      <w:tr w:rsidR="00215F5A" w:rsidRPr="00CE56B2" w:rsidTr="000C3F55">
        <w:trPr>
          <w:trHeight w:val="835"/>
        </w:trPr>
        <w:tc>
          <w:tcPr>
            <w:tcW w:w="905" w:type="pct"/>
            <w:shd w:val="clear" w:color="000000" w:fill="FFFFFF"/>
            <w:vAlign w:val="center"/>
          </w:tcPr>
          <w:p w:rsidR="00215F5A" w:rsidRPr="00CE56B2" w:rsidRDefault="00215F5A" w:rsidP="00215F5A">
            <w:pPr>
              <w:spacing w:after="0" w:line="240" w:lineRule="auto"/>
              <w:rPr>
                <w:rFonts w:eastAsia="Times New Roman" w:cstheme="minorHAnsi"/>
                <w:color w:val="000000"/>
                <w:sz w:val="16"/>
                <w:szCs w:val="16"/>
              </w:rPr>
            </w:pPr>
            <w:r w:rsidRPr="00CE56B2">
              <w:rPr>
                <w:rFonts w:cstheme="minorHAnsi"/>
                <w:bCs/>
                <w:sz w:val="16"/>
                <w:szCs w:val="16"/>
              </w:rPr>
              <w:t>გაეროს მდგრადი განვითარების SDG</w:t>
            </w:r>
            <w:r w:rsidRPr="00CE56B2">
              <w:rPr>
                <w:rFonts w:cstheme="minorHAnsi"/>
                <w:bCs/>
                <w:spacing w:val="4"/>
                <w:sz w:val="16"/>
                <w:szCs w:val="16"/>
              </w:rPr>
              <w:t xml:space="preserve"> </w:t>
            </w:r>
            <w:r w:rsidRPr="00CE56B2">
              <w:rPr>
                <w:rFonts w:cstheme="minorHAnsi"/>
                <w:bCs/>
                <w:sz w:val="16"/>
                <w:szCs w:val="16"/>
              </w:rPr>
              <w:t>მიზანი</w:t>
            </w:r>
          </w:p>
        </w:tc>
        <w:tc>
          <w:tcPr>
            <w:tcW w:w="4095" w:type="pct"/>
            <w:gridSpan w:val="6"/>
            <w:shd w:val="clear" w:color="000000" w:fill="FFFFFF"/>
            <w:vAlign w:val="center"/>
          </w:tcPr>
          <w:p w:rsidR="00215F5A" w:rsidRPr="00CE56B2" w:rsidRDefault="00215F5A" w:rsidP="00215F5A">
            <w:pPr>
              <w:rPr>
                <w:rFonts w:cstheme="minorHAnsi"/>
                <w:sz w:val="16"/>
                <w:szCs w:val="16"/>
              </w:rPr>
            </w:pPr>
          </w:p>
          <w:p w:rsidR="00215F5A" w:rsidRPr="00CE56B2" w:rsidRDefault="00215F5A" w:rsidP="00215F5A">
            <w:pPr>
              <w:rPr>
                <w:rFonts w:cstheme="minorHAnsi"/>
                <w:sz w:val="16"/>
                <w:szCs w:val="16"/>
                <w:lang w:val="ka-GE"/>
              </w:rPr>
            </w:pPr>
            <w:r w:rsidRPr="00CE56B2">
              <w:rPr>
                <w:rFonts w:cstheme="minorHAnsi"/>
                <w:sz w:val="16"/>
                <w:szCs w:val="16"/>
              </w:rPr>
              <w:t xml:space="preserve">SDG 3. </w:t>
            </w:r>
            <w:r w:rsidRPr="00CE56B2">
              <w:rPr>
                <w:rFonts w:cstheme="minorHAnsi"/>
                <w:sz w:val="16"/>
                <w:szCs w:val="16"/>
                <w:lang w:val="ka-GE"/>
              </w:rPr>
              <w:t>ჯანმრთელი ცხოვრება და კეთილდღეობა</w:t>
            </w:r>
          </w:p>
        </w:tc>
      </w:tr>
      <w:tr w:rsidR="00215F5A" w:rsidRPr="00CE56B2" w:rsidTr="000C3F55">
        <w:trPr>
          <w:trHeight w:val="835"/>
        </w:trPr>
        <w:tc>
          <w:tcPr>
            <w:tcW w:w="905" w:type="pct"/>
            <w:vMerge w:val="restar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მოსალოდნელი შედეგის შეფასების ინდიკატორი</w:t>
            </w:r>
          </w:p>
        </w:tc>
        <w:tc>
          <w:tcPr>
            <w:tcW w:w="5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w:t>
            </w:r>
          </w:p>
        </w:tc>
        <w:tc>
          <w:tcPr>
            <w:tcW w:w="67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ინდიკატორის აღწერა</w:t>
            </w:r>
          </w:p>
        </w:tc>
        <w:tc>
          <w:tcPr>
            <w:tcW w:w="87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საბაზისო მაჩვენებელი</w:t>
            </w:r>
          </w:p>
        </w:tc>
        <w:tc>
          <w:tcPr>
            <w:tcW w:w="881"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მიზნობრივი  მაჩვენებელი</w:t>
            </w:r>
          </w:p>
        </w:tc>
        <w:tc>
          <w:tcPr>
            <w:tcW w:w="60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ცდომილების მაჩვენებელი (%/აღწერა)</w:t>
            </w:r>
          </w:p>
        </w:tc>
        <w:tc>
          <w:tcPr>
            <w:tcW w:w="53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განმარტება</w:t>
            </w:r>
          </w:p>
        </w:tc>
      </w:tr>
      <w:tr w:rsidR="00215F5A" w:rsidRPr="00CE56B2" w:rsidTr="000C3F55">
        <w:trPr>
          <w:trHeight w:val="945"/>
        </w:trPr>
        <w:tc>
          <w:tcPr>
            <w:tcW w:w="905"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w:t>
            </w:r>
          </w:p>
        </w:tc>
        <w:tc>
          <w:tcPr>
            <w:tcW w:w="671"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ჯანმრთელობის მდგომარეობის გაუმჯობესების ხელშეწყობა</w:t>
            </w:r>
          </w:p>
        </w:tc>
        <w:tc>
          <w:tcPr>
            <w:tcW w:w="877" w:type="pct"/>
            <w:shd w:val="clear" w:color="000000" w:fill="FFFFFF"/>
            <w:vAlign w:val="center"/>
            <w:hideMark/>
          </w:tcPr>
          <w:p w:rsidR="00215F5A" w:rsidRPr="00CE56B2" w:rsidRDefault="00215F5A" w:rsidP="006E00E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6E00EA">
              <w:rPr>
                <w:rFonts w:eastAsia="Times New Roman" w:cstheme="minorHAnsi"/>
                <w:color w:val="000000"/>
                <w:sz w:val="16"/>
                <w:szCs w:val="16"/>
                <w:lang w:val="ka-GE"/>
              </w:rPr>
              <w:t>5</w:t>
            </w:r>
            <w:r w:rsidRPr="00CE56B2">
              <w:rPr>
                <w:rFonts w:eastAsia="Times New Roman" w:cstheme="minorHAnsi"/>
                <w:color w:val="000000"/>
                <w:sz w:val="16"/>
                <w:szCs w:val="16"/>
              </w:rPr>
              <w:t xml:space="preserve"> წელს ხორციელდება </w:t>
            </w:r>
            <w:r w:rsidR="006E00EA">
              <w:rPr>
                <w:rFonts w:eastAsia="Times New Roman" w:cstheme="minorHAnsi"/>
                <w:color w:val="000000"/>
                <w:sz w:val="16"/>
                <w:szCs w:val="16"/>
                <w:lang w:val="ka-GE"/>
              </w:rPr>
              <w:t>22</w:t>
            </w:r>
            <w:r w:rsidR="00F96930"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სოციალური პროგრამა</w:t>
            </w:r>
          </w:p>
        </w:tc>
        <w:tc>
          <w:tcPr>
            <w:tcW w:w="881" w:type="pct"/>
            <w:shd w:val="clear" w:color="000000" w:fill="FFFFFF"/>
            <w:vAlign w:val="center"/>
            <w:hideMark/>
          </w:tcPr>
          <w:p w:rsidR="00215F5A" w:rsidRPr="00CE56B2" w:rsidRDefault="00215F5A" w:rsidP="006E00E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202</w:t>
            </w:r>
            <w:r w:rsidR="006E00EA">
              <w:rPr>
                <w:rFonts w:eastAsia="Times New Roman" w:cstheme="minorHAnsi"/>
                <w:color w:val="000000"/>
                <w:sz w:val="16"/>
                <w:szCs w:val="16"/>
                <w:lang w:val="ka-GE"/>
              </w:rPr>
              <w:t>6</w:t>
            </w:r>
            <w:r w:rsidR="00F96930" w:rsidRPr="00CE56B2">
              <w:rPr>
                <w:rFonts w:eastAsia="Times New Roman" w:cstheme="minorHAnsi"/>
                <w:color w:val="000000"/>
                <w:sz w:val="16"/>
                <w:szCs w:val="16"/>
                <w:lang w:val="ka-GE"/>
              </w:rPr>
              <w:t xml:space="preserve"> </w:t>
            </w:r>
            <w:r w:rsidRPr="00CE56B2">
              <w:rPr>
                <w:rFonts w:eastAsia="Times New Roman" w:cstheme="minorHAnsi"/>
                <w:color w:val="000000"/>
                <w:sz w:val="16"/>
                <w:szCs w:val="16"/>
              </w:rPr>
              <w:t xml:space="preserve">წელს განხორციელდება </w:t>
            </w:r>
            <w:r w:rsidR="00F96930" w:rsidRPr="00CE56B2">
              <w:rPr>
                <w:rFonts w:eastAsia="Times New Roman" w:cstheme="minorHAnsi"/>
                <w:color w:val="000000"/>
                <w:sz w:val="16"/>
                <w:szCs w:val="16"/>
                <w:lang w:val="ka-GE"/>
              </w:rPr>
              <w:t>2</w:t>
            </w:r>
            <w:r w:rsidR="006E00EA">
              <w:rPr>
                <w:rFonts w:eastAsia="Times New Roman" w:cstheme="minorHAnsi"/>
                <w:color w:val="000000"/>
                <w:sz w:val="16"/>
                <w:szCs w:val="16"/>
                <w:lang w:val="ka-GE"/>
              </w:rPr>
              <w:t>2</w:t>
            </w:r>
            <w:r w:rsidRPr="00CE56B2">
              <w:rPr>
                <w:rFonts w:eastAsia="Times New Roman" w:cstheme="minorHAnsi"/>
                <w:color w:val="000000"/>
                <w:sz w:val="16"/>
                <w:szCs w:val="16"/>
              </w:rPr>
              <w:t xml:space="preserve"> სოციალური პროგრამა</w:t>
            </w:r>
          </w:p>
        </w:tc>
        <w:tc>
          <w:tcPr>
            <w:tcW w:w="607" w:type="pct"/>
            <w:shd w:val="clear" w:color="000000" w:fill="FFFFFF"/>
            <w:vAlign w:val="center"/>
            <w:hideMark/>
          </w:tcPr>
          <w:p w:rsidR="00215F5A" w:rsidRPr="00CE56B2" w:rsidRDefault="0000052A" w:rsidP="00215F5A">
            <w:pPr>
              <w:spacing w:after="0" w:line="240" w:lineRule="auto"/>
              <w:jc w:val="center"/>
              <w:rPr>
                <w:rFonts w:eastAsia="Times New Roman" w:cstheme="minorHAnsi"/>
                <w:color w:val="000000"/>
                <w:sz w:val="16"/>
                <w:szCs w:val="16"/>
              </w:rPr>
            </w:pPr>
            <w:r>
              <w:rPr>
                <w:rFonts w:eastAsia="Times New Roman" w:cstheme="minorHAnsi"/>
                <w:color w:val="000000"/>
                <w:sz w:val="16"/>
                <w:szCs w:val="16"/>
              </w:rPr>
              <w:t>1</w:t>
            </w:r>
            <w:r w:rsidR="00215F5A" w:rsidRPr="00CE56B2">
              <w:rPr>
                <w:rFonts w:eastAsia="Times New Roman" w:cstheme="minorHAnsi"/>
                <w:color w:val="000000"/>
                <w:sz w:val="16"/>
                <w:szCs w:val="16"/>
              </w:rPr>
              <w:t>0%</w:t>
            </w:r>
          </w:p>
        </w:tc>
        <w:tc>
          <w:tcPr>
            <w:tcW w:w="53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r w:rsidR="00215F5A" w:rsidRPr="00CE56B2" w:rsidTr="000C3F55">
        <w:trPr>
          <w:trHeight w:val="945"/>
        </w:trPr>
        <w:tc>
          <w:tcPr>
            <w:tcW w:w="905" w:type="pct"/>
            <w:vMerge/>
            <w:vAlign w:val="center"/>
            <w:hideMark/>
          </w:tcPr>
          <w:p w:rsidR="00215F5A" w:rsidRPr="00CE56B2" w:rsidRDefault="00215F5A" w:rsidP="00215F5A">
            <w:pPr>
              <w:spacing w:after="0" w:line="240" w:lineRule="auto"/>
              <w:rPr>
                <w:rFonts w:eastAsia="Times New Roman" w:cstheme="minorHAnsi"/>
                <w:color w:val="000000"/>
                <w:sz w:val="16"/>
                <w:szCs w:val="16"/>
              </w:rPr>
            </w:pPr>
          </w:p>
        </w:tc>
        <w:tc>
          <w:tcPr>
            <w:tcW w:w="523"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2</w:t>
            </w:r>
          </w:p>
        </w:tc>
        <w:tc>
          <w:tcPr>
            <w:tcW w:w="671" w:type="pct"/>
            <w:shd w:val="clear" w:color="000000" w:fill="FFFFFF"/>
            <w:vAlign w:val="center"/>
            <w:hideMark/>
          </w:tcPr>
          <w:p w:rsidR="00215F5A" w:rsidRPr="00CE56B2" w:rsidRDefault="00215F5A" w:rsidP="00215F5A">
            <w:pPr>
              <w:spacing w:after="0" w:line="240" w:lineRule="auto"/>
              <w:rPr>
                <w:rFonts w:eastAsia="Times New Roman" w:cstheme="minorHAnsi"/>
                <w:color w:val="000000"/>
                <w:sz w:val="16"/>
                <w:szCs w:val="16"/>
              </w:rPr>
            </w:pPr>
            <w:r w:rsidRPr="00CE56B2">
              <w:rPr>
                <w:rFonts w:eastAsia="Times New Roman" w:cstheme="minorHAnsi"/>
                <w:color w:val="000000"/>
                <w:sz w:val="16"/>
                <w:szCs w:val="16"/>
              </w:rPr>
              <w:t>პროგრამებით მოსარგებლე</w:t>
            </w:r>
            <w:r w:rsidRPr="00CE56B2">
              <w:rPr>
                <w:rFonts w:eastAsia="Times New Roman" w:cstheme="minorHAnsi"/>
                <w:color w:val="000000"/>
                <w:sz w:val="16"/>
                <w:szCs w:val="16"/>
              </w:rPr>
              <w:br/>
              <w:t>ბენეფიციართა რაოდენობის ზრდა</w:t>
            </w:r>
          </w:p>
        </w:tc>
        <w:tc>
          <w:tcPr>
            <w:tcW w:w="877" w:type="pct"/>
            <w:shd w:val="clear" w:color="000000" w:fill="FFFFFF"/>
            <w:vAlign w:val="center"/>
            <w:hideMark/>
          </w:tcPr>
          <w:p w:rsidR="00215F5A" w:rsidRPr="006E00EA" w:rsidRDefault="006E00EA" w:rsidP="00F96930">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4970</w:t>
            </w:r>
          </w:p>
        </w:tc>
        <w:tc>
          <w:tcPr>
            <w:tcW w:w="881" w:type="pct"/>
            <w:shd w:val="clear" w:color="000000" w:fill="FFFFFF"/>
            <w:vAlign w:val="center"/>
            <w:hideMark/>
          </w:tcPr>
          <w:p w:rsidR="00215F5A" w:rsidRPr="006E00EA" w:rsidRDefault="006E00EA" w:rsidP="00F96930">
            <w:pPr>
              <w:spacing w:after="0" w:line="240" w:lineRule="auto"/>
              <w:jc w:val="center"/>
              <w:rPr>
                <w:rFonts w:eastAsia="Times New Roman" w:cstheme="minorHAnsi"/>
                <w:color w:val="000000"/>
                <w:sz w:val="16"/>
                <w:szCs w:val="16"/>
                <w:lang w:val="ka-GE"/>
              </w:rPr>
            </w:pPr>
            <w:r>
              <w:rPr>
                <w:rFonts w:eastAsia="Times New Roman" w:cstheme="minorHAnsi"/>
                <w:color w:val="000000"/>
                <w:sz w:val="16"/>
                <w:szCs w:val="16"/>
                <w:lang w:val="ka-GE"/>
              </w:rPr>
              <w:t>ა</w:t>
            </w:r>
            <w:r w:rsidR="006C7A08">
              <w:rPr>
                <w:rFonts w:eastAsia="Times New Roman" w:cstheme="minorHAnsi"/>
                <w:color w:val="000000"/>
                <w:sz w:val="16"/>
                <w:szCs w:val="16"/>
                <w:lang w:val="ka-GE"/>
              </w:rPr>
              <w:t>რანაკლებ საბაზისო წლისა</w:t>
            </w:r>
          </w:p>
        </w:tc>
        <w:tc>
          <w:tcPr>
            <w:tcW w:w="607"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10%</w:t>
            </w:r>
          </w:p>
        </w:tc>
        <w:tc>
          <w:tcPr>
            <w:tcW w:w="536" w:type="pct"/>
            <w:shd w:val="clear" w:color="000000" w:fill="FFFFFF"/>
            <w:vAlign w:val="center"/>
            <w:hideMark/>
          </w:tcPr>
          <w:p w:rsidR="00215F5A" w:rsidRPr="00CE56B2" w:rsidRDefault="00215F5A" w:rsidP="00215F5A">
            <w:pPr>
              <w:spacing w:after="0" w:line="240" w:lineRule="auto"/>
              <w:jc w:val="center"/>
              <w:rPr>
                <w:rFonts w:eastAsia="Times New Roman" w:cstheme="minorHAnsi"/>
                <w:color w:val="000000"/>
                <w:sz w:val="16"/>
                <w:szCs w:val="16"/>
              </w:rPr>
            </w:pPr>
            <w:r w:rsidRPr="00CE56B2">
              <w:rPr>
                <w:rFonts w:eastAsia="Times New Roman" w:cstheme="minorHAnsi"/>
                <w:color w:val="000000"/>
                <w:sz w:val="16"/>
                <w:szCs w:val="16"/>
              </w:rPr>
              <w:t> </w:t>
            </w:r>
          </w:p>
        </w:tc>
      </w:tr>
    </w:tbl>
    <w:p w:rsidR="008D2CCB" w:rsidRPr="00CE56B2" w:rsidRDefault="008D2CCB" w:rsidP="00D44AC0">
      <w:pPr>
        <w:rPr>
          <w:rFonts w:cstheme="minorHAnsi"/>
        </w:rPr>
      </w:pPr>
    </w:p>
    <w:p w:rsidR="007208F4" w:rsidRPr="00CE56B2" w:rsidRDefault="007208F4" w:rsidP="00360B55">
      <w:pPr>
        <w:pStyle w:val="Heading2"/>
        <w:rPr>
          <w:rFonts w:asciiTheme="minorHAnsi" w:hAnsiTheme="minorHAnsi" w:cstheme="minorHAnsi"/>
        </w:rPr>
      </w:pPr>
      <w:r w:rsidRPr="00CE56B2">
        <w:rPr>
          <w:rFonts w:asciiTheme="minorHAnsi" w:hAnsiTheme="minorHAnsi" w:cstheme="minorHAnsi"/>
        </w:rPr>
        <w:t xml:space="preserve">     </w:t>
      </w:r>
      <w:bookmarkStart w:id="12" w:name="_Toc531478066"/>
      <w:bookmarkStart w:id="13" w:name="_Toc531541429"/>
      <w:r w:rsidRPr="00CE56B2">
        <w:rPr>
          <w:rFonts w:asciiTheme="minorHAnsi" w:hAnsiTheme="minorHAnsi" w:cstheme="minorHAnsi"/>
        </w:rPr>
        <w:t>მმართველობა და საერთო დანიშნულების ხარჯები</w:t>
      </w:r>
      <w:bookmarkEnd w:id="12"/>
      <w:bookmarkEnd w:id="13"/>
    </w:p>
    <w:p w:rsidR="002C7991" w:rsidRPr="00CE56B2" w:rsidRDefault="002C7991" w:rsidP="002C7991">
      <w:pPr>
        <w:jc w:val="both"/>
        <w:rPr>
          <w:rFonts w:cstheme="minorHAnsi"/>
          <w:sz w:val="24"/>
          <w:szCs w:val="24"/>
          <w:lang w:val="ka-GE"/>
        </w:rPr>
      </w:pPr>
      <w:r w:rsidRPr="00CE56B2">
        <w:rPr>
          <w:rFonts w:cstheme="minorHAnsi"/>
          <w:sz w:val="24"/>
          <w:szCs w:val="24"/>
          <w:lang w:val="ka-GE"/>
        </w:rPr>
        <w:t xml:space="preserve">       პრიორიტეტი მოიცავს ისეთ ღონისძიებებს, რომლებიც ადმინისტრაციული ხასიათისაა და ხელს უწყობს სისტემის გამართულ ფუნქციონირებას, როგორიცაა მუნიციპალიტეტის </w:t>
      </w:r>
      <w:r w:rsidRPr="00CE56B2">
        <w:rPr>
          <w:rFonts w:cstheme="minorHAnsi"/>
          <w:sz w:val="24"/>
          <w:szCs w:val="24"/>
          <w:lang w:val="ka-GE"/>
        </w:rPr>
        <w:lastRenderedPageBreak/>
        <w:t>სტრუქტურული ერთეულების, მუნიციპალიტეტის საკრებულოს, აპარატის შენახვის ხარჯები, მათ შორის: თანამდებობრივი სარგო და სხვა. ასევე მოიცავს ბიუჯეტის სარეზერვო ფონდს, წინა წლებში წარმოქმნილი დავალიანების დაფარვისა და სასამართლო გადაწყვეტილების აღსრულების ფონდს.</w:t>
      </w:r>
    </w:p>
    <w:p w:rsidR="002C7991" w:rsidRPr="00CE56B2" w:rsidRDefault="002C7991" w:rsidP="002C7991">
      <w:pPr>
        <w:spacing w:after="0" w:line="240" w:lineRule="auto"/>
        <w:jc w:val="both"/>
        <w:rPr>
          <w:rFonts w:cstheme="minorHAnsi"/>
          <w:sz w:val="24"/>
          <w:szCs w:val="24"/>
          <w:lang w:val="ka-GE"/>
        </w:rPr>
      </w:pPr>
      <w:r w:rsidRPr="00CE56B2">
        <w:rPr>
          <w:rFonts w:cstheme="minorHAnsi"/>
          <w:sz w:val="24"/>
          <w:szCs w:val="24"/>
          <w:lang w:val="ka-GE"/>
        </w:rPr>
        <w:t xml:space="preserve"> </w:t>
      </w:r>
      <w:r w:rsidRPr="00CE56B2">
        <w:rPr>
          <w:rFonts w:cstheme="minorHAnsi"/>
          <w:sz w:val="24"/>
          <w:szCs w:val="24"/>
        </w:rPr>
        <w:t xml:space="preserve"> </w:t>
      </w:r>
      <w:r w:rsidRPr="00CE56B2">
        <w:rPr>
          <w:rFonts w:cstheme="minorHAnsi"/>
          <w:sz w:val="24"/>
          <w:szCs w:val="24"/>
          <w:lang w:val="ka-GE"/>
        </w:rPr>
        <w:t xml:space="preserve"> მუნიციპალიტეტის მერიის მუდმივი ყურადღების საგანია წარმატებულ სპორტ</w:t>
      </w:r>
      <w:r w:rsidR="00D158C4">
        <w:rPr>
          <w:rFonts w:cstheme="minorHAnsi"/>
          <w:sz w:val="24"/>
          <w:szCs w:val="24"/>
          <w:lang w:val="ka-GE"/>
        </w:rPr>
        <w:t>ს</w:t>
      </w:r>
      <w:r w:rsidRPr="00CE56B2">
        <w:rPr>
          <w:rFonts w:cstheme="minorHAnsi"/>
          <w:sz w:val="24"/>
          <w:szCs w:val="24"/>
          <w:lang w:val="ka-GE"/>
        </w:rPr>
        <w:t xml:space="preserve">მენთა და ახალგაზრდობის  მორალური და მატერიალური წახალისების სტიმულირება.  მერია აგრეთვე უზრუნველყოფს გენდერული თანასწორობის პროგრამების ფინანსურ ხელშეწყობას. </w:t>
      </w:r>
    </w:p>
    <w:p w:rsidR="005D64B8" w:rsidRPr="00CE56B2" w:rsidRDefault="00022C19" w:rsidP="005D64B8">
      <w:pPr>
        <w:ind w:left="-90" w:firstLine="360"/>
        <w:jc w:val="right"/>
        <w:rPr>
          <w:rFonts w:cstheme="minorHAnsi"/>
          <w:noProof/>
          <w:lang w:val="ka-GE"/>
        </w:rPr>
      </w:pPr>
      <w:r w:rsidRPr="00CE56B2">
        <w:rPr>
          <w:rFonts w:cstheme="minorHAnsi"/>
          <w:b/>
          <w:i/>
          <w:sz w:val="16"/>
          <w:szCs w:val="16"/>
          <w:lang w:val="ka-GE"/>
        </w:rPr>
        <w:t>ათას ლარში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0"/>
        <w:gridCol w:w="4322"/>
        <w:gridCol w:w="751"/>
        <w:gridCol w:w="702"/>
        <w:gridCol w:w="702"/>
        <w:gridCol w:w="821"/>
        <w:gridCol w:w="852"/>
        <w:gridCol w:w="852"/>
      </w:tblGrid>
      <w:tr w:rsidR="005D64B8" w:rsidTr="00052005">
        <w:trPr>
          <w:trHeight w:val="510"/>
        </w:trPr>
        <w:tc>
          <w:tcPr>
            <w:tcW w:w="45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218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2025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35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4"/>
                <w:szCs w:val="14"/>
              </w:rPr>
            </w:pPr>
            <w:r>
              <w:rPr>
                <w:rFonts w:ascii="Arial CYR" w:hAnsi="Arial CYR" w:cs="Arial CYR"/>
                <w:b/>
                <w:bCs/>
                <w:sz w:val="14"/>
                <w:szCs w:val="14"/>
              </w:rPr>
              <w:t xml:space="preserve"> 2026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414"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2027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2028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c>
          <w:tcPr>
            <w:tcW w:w="430" w:type="pct"/>
            <w:shd w:val="clear" w:color="000000" w:fill="FFFFFF"/>
            <w:tcMar>
              <w:top w:w="15" w:type="dxa"/>
              <w:left w:w="15" w:type="dxa"/>
              <w:bottom w:w="0" w:type="dxa"/>
              <w:right w:w="15" w:type="dxa"/>
            </w:tcMar>
            <w:vAlign w:val="center"/>
            <w:hideMark/>
          </w:tcPr>
          <w:p w:rsidR="005D64B8" w:rsidRDefault="005D64B8">
            <w:pPr>
              <w:rPr>
                <w:rFonts w:ascii="Arial CYR" w:hAnsi="Arial CYR" w:cs="Arial CYR"/>
                <w:b/>
                <w:bCs/>
                <w:sz w:val="16"/>
                <w:szCs w:val="16"/>
              </w:rPr>
            </w:pPr>
            <w:r>
              <w:rPr>
                <w:rFonts w:ascii="Arial CYR" w:hAnsi="Arial CYR" w:cs="Arial CYR"/>
                <w:b/>
                <w:bCs/>
                <w:sz w:val="16"/>
                <w:szCs w:val="16"/>
              </w:rPr>
              <w:t xml:space="preserve"> 2029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პროგნოზი</w:t>
            </w:r>
            <w:r>
              <w:rPr>
                <w:rFonts w:ascii="Arial CYR" w:hAnsi="Arial CYR" w:cs="Arial CYR"/>
                <w:b/>
                <w:bCs/>
                <w:sz w:val="16"/>
                <w:szCs w:val="16"/>
              </w:rPr>
              <w:t xml:space="preserve"> </w:t>
            </w:r>
          </w:p>
        </w:tc>
      </w:tr>
      <w:tr w:rsidR="005D64B8" w:rsidTr="00052005">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01 00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4 945,5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5 332,4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5 699,0   </w:t>
            </w:r>
          </w:p>
        </w:tc>
        <w:tc>
          <w:tcPr>
            <w:tcW w:w="414"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6 226,0   </w:t>
            </w:r>
          </w:p>
        </w:tc>
        <w:tc>
          <w:tcPr>
            <w:tcW w:w="430"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6 366,0   </w:t>
            </w:r>
          </w:p>
        </w:tc>
        <w:tc>
          <w:tcPr>
            <w:tcW w:w="430"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6 421,0   </w:t>
            </w:r>
          </w:p>
        </w:tc>
      </w:tr>
      <w:tr w:rsidR="005D64B8" w:rsidTr="00052005">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საკანონმდებლო</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აღმასრულებელი</w:t>
            </w:r>
            <w:r>
              <w:rPr>
                <w:rFonts w:ascii="Arial CYR" w:hAnsi="Arial CYR" w:cs="Arial CYR"/>
                <w:b/>
                <w:bCs/>
                <w:sz w:val="16"/>
                <w:szCs w:val="16"/>
              </w:rPr>
              <w:t xml:space="preserve"> </w:t>
            </w:r>
            <w:r>
              <w:rPr>
                <w:rFonts w:ascii="Sylfaen" w:hAnsi="Sylfaen" w:cs="Sylfaen"/>
                <w:b/>
                <w:bCs/>
                <w:sz w:val="16"/>
                <w:szCs w:val="16"/>
              </w:rPr>
              <w:t>ხელისუფლების</w:t>
            </w:r>
            <w:r>
              <w:rPr>
                <w:rFonts w:ascii="Arial CYR" w:hAnsi="Arial CYR" w:cs="Arial CYR"/>
                <w:b/>
                <w:bCs/>
                <w:sz w:val="16"/>
                <w:szCs w:val="16"/>
              </w:rPr>
              <w:t xml:space="preserve"> </w:t>
            </w:r>
            <w:r>
              <w:rPr>
                <w:rFonts w:ascii="Sylfaen" w:hAnsi="Sylfaen" w:cs="Sylfaen"/>
                <w:b/>
                <w:bCs/>
                <w:sz w:val="16"/>
                <w:szCs w:val="16"/>
              </w:rPr>
              <w:t>საქმიანობის</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4 872,0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5 268,1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5 528,0   </w:t>
            </w:r>
          </w:p>
        </w:tc>
        <w:tc>
          <w:tcPr>
            <w:tcW w:w="414"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6 035,0   </w:t>
            </w:r>
          </w:p>
        </w:tc>
        <w:tc>
          <w:tcPr>
            <w:tcW w:w="430"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6 175,0   </w:t>
            </w:r>
          </w:p>
        </w:tc>
        <w:tc>
          <w:tcPr>
            <w:tcW w:w="430"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6 230,0   </w:t>
            </w:r>
          </w:p>
        </w:tc>
      </w:tr>
      <w:tr w:rsidR="005D64B8" w:rsidTr="00052005">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01 01 01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თერჯოლის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საკრებულო</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1 064,6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1 152,9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1 258,0   </w:t>
            </w:r>
          </w:p>
        </w:tc>
        <w:tc>
          <w:tcPr>
            <w:tcW w:w="414"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1 200,0   </w:t>
            </w:r>
          </w:p>
        </w:tc>
        <w:tc>
          <w:tcPr>
            <w:tcW w:w="430"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1 200,0   </w:t>
            </w:r>
          </w:p>
        </w:tc>
        <w:tc>
          <w:tcPr>
            <w:tcW w:w="430"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1 200,0   </w:t>
            </w:r>
          </w:p>
        </w:tc>
      </w:tr>
      <w:tr w:rsidR="005D64B8" w:rsidTr="00052005">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01 01 02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თერჯოლის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მერია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3 807,4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4 115,2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4 270,0   </w:t>
            </w:r>
          </w:p>
        </w:tc>
        <w:tc>
          <w:tcPr>
            <w:tcW w:w="414"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4 835,0   </w:t>
            </w:r>
          </w:p>
        </w:tc>
        <w:tc>
          <w:tcPr>
            <w:tcW w:w="430"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4 975,0   </w:t>
            </w:r>
          </w:p>
        </w:tc>
        <w:tc>
          <w:tcPr>
            <w:tcW w:w="430" w:type="pct"/>
            <w:shd w:val="clear" w:color="000000" w:fill="FFFFFF"/>
            <w:tcMar>
              <w:top w:w="15" w:type="dxa"/>
              <w:left w:w="15" w:type="dxa"/>
              <w:bottom w:w="0" w:type="dxa"/>
              <w:right w:w="15" w:type="dxa"/>
            </w:tcMar>
            <w:vAlign w:val="center"/>
            <w:hideMark/>
          </w:tcPr>
          <w:p w:rsidR="005D64B8" w:rsidRDefault="00052005">
            <w:pPr>
              <w:jc w:val="center"/>
              <w:rPr>
                <w:rFonts w:ascii="Arial CYR" w:hAnsi="Arial CYR" w:cs="Arial CYR"/>
                <w:b/>
                <w:bCs/>
                <w:sz w:val="16"/>
                <w:szCs w:val="16"/>
              </w:rPr>
            </w:pPr>
            <w:r>
              <w:rPr>
                <w:rFonts w:ascii="Arial CYR" w:hAnsi="Arial CYR" w:cs="Arial CYR"/>
                <w:b/>
                <w:bCs/>
                <w:sz w:val="16"/>
                <w:szCs w:val="16"/>
              </w:rPr>
              <w:t xml:space="preserve">    </w:t>
            </w:r>
            <w:r w:rsidR="005D64B8">
              <w:rPr>
                <w:rFonts w:ascii="Arial CYR" w:hAnsi="Arial CYR" w:cs="Arial CYR"/>
                <w:b/>
                <w:bCs/>
                <w:sz w:val="16"/>
                <w:szCs w:val="16"/>
              </w:rPr>
              <w:t xml:space="preserve">  5 030,0   </w:t>
            </w:r>
          </w:p>
        </w:tc>
      </w:tr>
      <w:tr w:rsidR="005D64B8" w:rsidTr="00052005">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73,5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64,3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171,0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191,0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191,0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191,0   </w:t>
            </w:r>
          </w:p>
        </w:tc>
      </w:tr>
      <w:tr w:rsidR="005D64B8" w:rsidTr="00052005">
        <w:trPr>
          <w:trHeight w:val="25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01 02 01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სარეზერვო</w:t>
            </w:r>
            <w:r>
              <w:rPr>
                <w:rFonts w:ascii="Arial CYR" w:hAnsi="Arial CYR" w:cs="Arial CYR"/>
                <w:b/>
                <w:bCs/>
                <w:sz w:val="16"/>
                <w:szCs w:val="16"/>
              </w:rPr>
              <w:t xml:space="preserve"> </w:t>
            </w:r>
            <w:r>
              <w:rPr>
                <w:rFonts w:ascii="Sylfaen" w:hAnsi="Sylfaen" w:cs="Sylfaen"/>
                <w:b/>
                <w:bCs/>
                <w:sz w:val="16"/>
                <w:szCs w:val="16"/>
              </w:rPr>
              <w:t>ფონდი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100,0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150,0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150,0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color w:val="000000"/>
                <w:sz w:val="16"/>
                <w:szCs w:val="16"/>
              </w:rPr>
            </w:pPr>
            <w:r>
              <w:rPr>
                <w:rFonts w:ascii="Arial CYR" w:hAnsi="Arial CYR" w:cs="Arial CYR"/>
                <w:b/>
                <w:bCs/>
                <w:color w:val="000000"/>
                <w:sz w:val="16"/>
                <w:szCs w:val="16"/>
              </w:rPr>
              <w:t xml:space="preserve">          150,0   </w:t>
            </w:r>
          </w:p>
        </w:tc>
      </w:tr>
      <w:tr w:rsidR="005D64B8" w:rsidTr="00052005">
        <w:trPr>
          <w:trHeight w:val="67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01 02 02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წინა</w:t>
            </w:r>
            <w:r>
              <w:rPr>
                <w:rFonts w:ascii="Arial CYR" w:hAnsi="Arial CYR" w:cs="Arial CYR"/>
                <w:b/>
                <w:bCs/>
                <w:sz w:val="16"/>
                <w:szCs w:val="16"/>
              </w:rPr>
              <w:t xml:space="preserve"> </w:t>
            </w:r>
            <w:r>
              <w:rPr>
                <w:rFonts w:ascii="Sylfaen" w:hAnsi="Sylfaen" w:cs="Sylfaen"/>
                <w:b/>
                <w:bCs/>
                <w:sz w:val="16"/>
                <w:szCs w:val="16"/>
              </w:rPr>
              <w:t>პერიოდში</w:t>
            </w:r>
            <w:r>
              <w:rPr>
                <w:rFonts w:ascii="Arial CYR" w:hAnsi="Arial CYR" w:cs="Arial CYR"/>
                <w:b/>
                <w:bCs/>
                <w:sz w:val="16"/>
                <w:szCs w:val="16"/>
              </w:rPr>
              <w:t xml:space="preserve"> </w:t>
            </w:r>
            <w:r>
              <w:rPr>
                <w:rFonts w:ascii="Sylfaen" w:hAnsi="Sylfaen" w:cs="Sylfaen"/>
                <w:b/>
                <w:bCs/>
                <w:sz w:val="16"/>
                <w:szCs w:val="16"/>
              </w:rPr>
              <w:t>წარმოქმნილი</w:t>
            </w: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დაფარვა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სასამართლოს</w:t>
            </w:r>
            <w:r>
              <w:rPr>
                <w:rFonts w:ascii="Arial CYR" w:hAnsi="Arial CYR" w:cs="Arial CYR"/>
                <w:b/>
                <w:bCs/>
                <w:sz w:val="16"/>
                <w:szCs w:val="16"/>
              </w:rPr>
              <w:t xml:space="preserve">  </w:t>
            </w:r>
            <w:r>
              <w:rPr>
                <w:rFonts w:ascii="Sylfaen" w:hAnsi="Sylfaen" w:cs="Sylfaen"/>
                <w:b/>
                <w:bCs/>
                <w:sz w:val="16"/>
                <w:szCs w:val="16"/>
              </w:rPr>
              <w:t>გადაწყვეტილებების</w:t>
            </w:r>
            <w:r>
              <w:rPr>
                <w:rFonts w:ascii="Arial CYR" w:hAnsi="Arial CYR" w:cs="Arial CYR"/>
                <w:b/>
                <w:bCs/>
                <w:sz w:val="16"/>
                <w:szCs w:val="16"/>
              </w:rPr>
              <w:t xml:space="preserve"> </w:t>
            </w:r>
            <w:r>
              <w:rPr>
                <w:rFonts w:ascii="Sylfaen" w:hAnsi="Sylfaen" w:cs="Sylfaen"/>
                <w:b/>
                <w:bCs/>
                <w:sz w:val="16"/>
                <w:szCs w:val="16"/>
              </w:rPr>
              <w:t>აღსრულების</w:t>
            </w: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1,0   </w:t>
            </w:r>
          </w:p>
        </w:tc>
      </w:tr>
      <w:tr w:rsidR="005D64B8" w:rsidTr="00052005">
        <w:trPr>
          <w:trHeight w:val="450"/>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01 02 03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დაფარვა</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69,4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64,3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r>
      <w:tr w:rsidR="005D64B8" w:rsidTr="00052005">
        <w:trPr>
          <w:trHeight w:val="675"/>
        </w:trPr>
        <w:tc>
          <w:tcPr>
            <w:tcW w:w="45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4"/>
                <w:szCs w:val="14"/>
              </w:rPr>
            </w:pPr>
            <w:r>
              <w:rPr>
                <w:rFonts w:ascii="Arial CYR" w:hAnsi="Arial CYR" w:cs="Arial CYR"/>
                <w:b/>
                <w:bCs/>
                <w:sz w:val="14"/>
                <w:szCs w:val="14"/>
              </w:rPr>
              <w:t xml:space="preserve"> 01 02 04 </w:t>
            </w:r>
          </w:p>
        </w:tc>
        <w:tc>
          <w:tcPr>
            <w:tcW w:w="218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კადრების</w:t>
            </w:r>
            <w:r>
              <w:rPr>
                <w:rFonts w:ascii="Arial CYR" w:hAnsi="Arial CYR" w:cs="Arial CYR"/>
                <w:b/>
                <w:bCs/>
                <w:sz w:val="16"/>
                <w:szCs w:val="16"/>
              </w:rPr>
              <w:t xml:space="preserve"> </w:t>
            </w:r>
            <w:r>
              <w:rPr>
                <w:rFonts w:ascii="Sylfaen" w:hAnsi="Sylfaen" w:cs="Sylfaen"/>
                <w:b/>
                <w:bCs/>
                <w:sz w:val="16"/>
                <w:szCs w:val="16"/>
              </w:rPr>
              <w:t>მომზადება</w:t>
            </w:r>
            <w:r>
              <w:rPr>
                <w:rFonts w:ascii="Arial CYR" w:hAnsi="Arial CYR" w:cs="Arial CYR"/>
                <w:b/>
                <w:bCs/>
                <w:sz w:val="16"/>
                <w:szCs w:val="16"/>
              </w:rPr>
              <w:t>-</w:t>
            </w:r>
            <w:r>
              <w:rPr>
                <w:rFonts w:ascii="Sylfaen" w:hAnsi="Sylfaen" w:cs="Sylfaen"/>
                <w:b/>
                <w:bCs/>
                <w:sz w:val="16"/>
                <w:szCs w:val="16"/>
              </w:rPr>
              <w:t>გადამზადებასთან</w:t>
            </w:r>
            <w:r>
              <w:rPr>
                <w:rFonts w:ascii="Arial CYR" w:hAnsi="Arial CYR" w:cs="Arial CYR"/>
                <w:b/>
                <w:bCs/>
                <w:sz w:val="16"/>
                <w:szCs w:val="16"/>
              </w:rPr>
              <w:t xml:space="preserve">, </w:t>
            </w:r>
            <w:r>
              <w:rPr>
                <w:rFonts w:ascii="Sylfaen" w:hAnsi="Sylfaen" w:cs="Sylfaen"/>
                <w:b/>
                <w:bCs/>
                <w:sz w:val="16"/>
                <w:szCs w:val="16"/>
              </w:rPr>
              <w:t>კვალიფიკაციის</w:t>
            </w:r>
            <w:r>
              <w:rPr>
                <w:rFonts w:ascii="Arial CYR" w:hAnsi="Arial CYR" w:cs="Arial CYR"/>
                <w:b/>
                <w:bCs/>
                <w:sz w:val="16"/>
                <w:szCs w:val="16"/>
              </w:rPr>
              <w:t xml:space="preserve"> </w:t>
            </w:r>
            <w:r>
              <w:rPr>
                <w:rFonts w:ascii="Sylfaen" w:hAnsi="Sylfaen" w:cs="Sylfaen"/>
                <w:b/>
                <w:bCs/>
                <w:sz w:val="16"/>
                <w:szCs w:val="16"/>
              </w:rPr>
              <w:t>ამაღლებასა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სტაჟირებასთან</w:t>
            </w:r>
            <w:r>
              <w:rPr>
                <w:rFonts w:ascii="Arial CYR" w:hAnsi="Arial CYR" w:cs="Arial CYR"/>
                <w:b/>
                <w:bCs/>
                <w:sz w:val="16"/>
                <w:szCs w:val="16"/>
              </w:rPr>
              <w:t xml:space="preserve"> </w:t>
            </w:r>
            <w:r>
              <w:rPr>
                <w:rFonts w:ascii="Sylfaen" w:hAnsi="Sylfaen" w:cs="Sylfaen"/>
                <w:b/>
                <w:bCs/>
                <w:sz w:val="16"/>
                <w:szCs w:val="16"/>
              </w:rPr>
              <w:t>დაკავშირებული</w:t>
            </w:r>
            <w:r>
              <w:rPr>
                <w:rFonts w:ascii="Arial CYR" w:hAnsi="Arial CYR" w:cs="Arial CYR"/>
                <w:b/>
                <w:bCs/>
                <w:sz w:val="16"/>
                <w:szCs w:val="16"/>
              </w:rPr>
              <w:t xml:space="preserve"> </w:t>
            </w:r>
            <w:r>
              <w:rPr>
                <w:rFonts w:ascii="Sylfaen" w:hAnsi="Sylfaen" w:cs="Sylfaen"/>
                <w:b/>
                <w:bCs/>
                <w:sz w:val="16"/>
                <w:szCs w:val="16"/>
              </w:rPr>
              <w:t>ხარჯი</w:t>
            </w:r>
            <w:r>
              <w:rPr>
                <w:rFonts w:ascii="Arial CYR" w:hAnsi="Arial CYR" w:cs="Arial CYR"/>
                <w:b/>
                <w:bCs/>
                <w:sz w:val="16"/>
                <w:szCs w:val="16"/>
              </w:rPr>
              <w:t xml:space="preserve"> </w:t>
            </w:r>
          </w:p>
        </w:tc>
        <w:tc>
          <w:tcPr>
            <w:tcW w:w="379"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4,1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     </w:t>
            </w:r>
          </w:p>
        </w:tc>
        <w:tc>
          <w:tcPr>
            <w:tcW w:w="35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30,0   </w:t>
            </w:r>
          </w:p>
        </w:tc>
        <w:tc>
          <w:tcPr>
            <w:tcW w:w="414"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   </w:t>
            </w:r>
          </w:p>
        </w:tc>
        <w:tc>
          <w:tcPr>
            <w:tcW w:w="430" w:type="pct"/>
            <w:shd w:val="clear" w:color="000000" w:fill="FFFFFF"/>
            <w:tcMar>
              <w:top w:w="15" w:type="dxa"/>
              <w:left w:w="15" w:type="dxa"/>
              <w:bottom w:w="0" w:type="dxa"/>
              <w:right w:w="15" w:type="dxa"/>
            </w:tcMar>
            <w:vAlign w:val="center"/>
            <w:hideMark/>
          </w:tcPr>
          <w:p w:rsidR="005D64B8" w:rsidRDefault="005D64B8">
            <w:pPr>
              <w:jc w:val="center"/>
              <w:rPr>
                <w:rFonts w:ascii="Arial CYR" w:hAnsi="Arial CYR" w:cs="Arial CYR"/>
                <w:b/>
                <w:bCs/>
                <w:sz w:val="16"/>
                <w:szCs w:val="16"/>
              </w:rPr>
            </w:pPr>
            <w:r>
              <w:rPr>
                <w:rFonts w:ascii="Arial CYR" w:hAnsi="Arial CYR" w:cs="Arial CYR"/>
                <w:b/>
                <w:bCs/>
                <w:sz w:val="16"/>
                <w:szCs w:val="16"/>
              </w:rPr>
              <w:t xml:space="preserve">            40,0   </w:t>
            </w:r>
          </w:p>
        </w:tc>
      </w:tr>
    </w:tbl>
    <w:p w:rsidR="00094CED" w:rsidRPr="00CE56B2" w:rsidRDefault="00094CED" w:rsidP="005D64B8">
      <w:pPr>
        <w:ind w:left="-90" w:firstLine="360"/>
        <w:jc w:val="right"/>
        <w:rPr>
          <w:rFonts w:cstheme="minorHAnsi"/>
          <w:noProof/>
          <w:lang w:val="ka-GE"/>
        </w:rPr>
      </w:pPr>
    </w:p>
    <w:sectPr w:rsidR="00094CED" w:rsidRPr="00CE56B2" w:rsidSect="00A558F9">
      <w:footerReference w:type="default" r:id="rId9"/>
      <w:pgSz w:w="11906" w:h="16838"/>
      <w:pgMar w:top="426" w:right="850" w:bottom="56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FCF" w:rsidRDefault="00AC2FCF" w:rsidP="007208F4">
      <w:pPr>
        <w:spacing w:after="0" w:line="240" w:lineRule="auto"/>
      </w:pPr>
      <w:r>
        <w:separator/>
      </w:r>
    </w:p>
  </w:endnote>
  <w:endnote w:type="continuationSeparator" w:id="0">
    <w:p w:rsidR="00AC2FCF" w:rsidRDefault="00AC2FCF" w:rsidP="00720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 w:name="Arial CYR">
    <w:altName w:val="Arial"/>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4B8" w:rsidRDefault="005D64B8">
    <w:pPr>
      <w:pStyle w:val="Footer"/>
      <w:pBdr>
        <w:top w:val="thinThickSmallGap" w:sz="24" w:space="1" w:color="823B0B" w:themeColor="accent2" w:themeShade="7F"/>
      </w:pBdr>
      <w:rPr>
        <w:rFonts w:asciiTheme="majorHAnsi" w:hAnsiTheme="majorHAnsi"/>
      </w:rPr>
    </w:pPr>
    <w:r>
      <w:rPr>
        <w:rFonts w:ascii="Sylfaen" w:hAnsi="Sylfaen"/>
        <w:sz w:val="18"/>
        <w:lang w:val="ka-GE"/>
      </w:rPr>
      <w:t>თერჯოლის</w:t>
    </w:r>
    <w:r w:rsidRPr="007208F4">
      <w:rPr>
        <w:rFonts w:ascii="Sylfaen" w:hAnsi="Sylfaen"/>
        <w:sz w:val="18"/>
        <w:lang w:val="ka-GE"/>
      </w:rPr>
      <w:t xml:space="preserve"> მუნიციპალიტეტის 20</w:t>
    </w:r>
    <w:r>
      <w:rPr>
        <w:rFonts w:ascii="Sylfaen" w:hAnsi="Sylfaen"/>
        <w:sz w:val="18"/>
        <w:lang w:val="ka-GE"/>
      </w:rPr>
      <w:t>26</w:t>
    </w:r>
    <w:r w:rsidRPr="007208F4">
      <w:rPr>
        <w:rFonts w:ascii="Sylfaen" w:hAnsi="Sylfaen"/>
        <w:sz w:val="18"/>
        <w:lang w:val="ka-GE"/>
      </w:rPr>
      <w:t xml:space="preserve"> წლის ბიუჯეტის პროგრამული დანართი</w:t>
    </w:r>
    <w:r>
      <w:rPr>
        <w:rFonts w:asciiTheme="majorHAnsi" w:hAnsiTheme="majorHAnsi"/>
      </w:rPr>
      <w:ptab w:relativeTo="margin" w:alignment="right" w:leader="none"/>
    </w:r>
    <w:r>
      <w:rPr>
        <w:rFonts w:asciiTheme="majorHAnsi" w:hAnsiTheme="majorHAnsi"/>
      </w:rPr>
      <w:t xml:space="preserve"> </w:t>
    </w:r>
    <w:r>
      <w:fldChar w:fldCharType="begin"/>
    </w:r>
    <w:r>
      <w:instrText xml:space="preserve"> PAGE   \* MERGEFORMAT </w:instrText>
    </w:r>
    <w:r>
      <w:fldChar w:fldCharType="separate"/>
    </w:r>
    <w:r w:rsidR="00FE5A29" w:rsidRPr="00FE5A29">
      <w:rPr>
        <w:rFonts w:asciiTheme="majorHAnsi" w:hAnsiTheme="majorHAnsi"/>
        <w:noProof/>
      </w:rPr>
      <w:t>21</w:t>
    </w:r>
    <w:r>
      <w:rPr>
        <w:rFonts w:asciiTheme="majorHAnsi" w:hAnsiTheme="majorHAnsi"/>
        <w:noProof/>
      </w:rPr>
      <w:fldChar w:fldCharType="end"/>
    </w:r>
  </w:p>
  <w:p w:rsidR="005D64B8" w:rsidRDefault="005D64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FCF" w:rsidRDefault="00AC2FCF" w:rsidP="007208F4">
      <w:pPr>
        <w:spacing w:after="0" w:line="240" w:lineRule="auto"/>
      </w:pPr>
      <w:r>
        <w:separator/>
      </w:r>
    </w:p>
  </w:footnote>
  <w:footnote w:type="continuationSeparator" w:id="0">
    <w:p w:rsidR="00AC2FCF" w:rsidRDefault="00AC2FCF" w:rsidP="00720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2EF"/>
    <w:multiLevelType w:val="hybridMultilevel"/>
    <w:tmpl w:val="F236B1E0"/>
    <w:lvl w:ilvl="0" w:tplc="FCB69372">
      <w:start w:val="4"/>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C269F6"/>
    <w:multiLevelType w:val="hybridMultilevel"/>
    <w:tmpl w:val="249A8EF8"/>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 w15:restartNumberingAfterBreak="0">
    <w:nsid w:val="05A10E48"/>
    <w:multiLevelType w:val="multilevel"/>
    <w:tmpl w:val="3F76E89E"/>
    <w:lvl w:ilvl="0">
      <w:start w:val="4"/>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73F2EA4"/>
    <w:multiLevelType w:val="multilevel"/>
    <w:tmpl w:val="E4CE3BD0"/>
    <w:lvl w:ilvl="0">
      <w:start w:val="4"/>
      <w:numFmt w:val="decimal"/>
      <w:lvlText w:val="%1"/>
      <w:lvlJc w:val="left"/>
      <w:pPr>
        <w:ind w:left="480" w:hanging="480"/>
      </w:pPr>
      <w:rPr>
        <w:rFonts w:cs="Times New Roman" w:hint="default"/>
      </w:rPr>
    </w:lvl>
    <w:lvl w:ilvl="1">
      <w:start w:val="1"/>
      <w:numFmt w:val="decimal"/>
      <w:lvlText w:val="%1.%2"/>
      <w:lvlJc w:val="left"/>
      <w:pPr>
        <w:ind w:left="780" w:hanging="480"/>
      </w:pPr>
      <w:rPr>
        <w:rFonts w:cs="Times New Roman" w:hint="default"/>
      </w:rPr>
    </w:lvl>
    <w:lvl w:ilvl="2">
      <w:start w:val="2"/>
      <w:numFmt w:val="decimal"/>
      <w:lvlText w:val="%1.%2.%3"/>
      <w:lvlJc w:val="left"/>
      <w:pPr>
        <w:ind w:left="1146" w:hanging="720"/>
      </w:pPr>
      <w:rPr>
        <w:rFonts w:cs="Times New Roman" w:hint="default"/>
      </w:rPr>
    </w:lvl>
    <w:lvl w:ilvl="3">
      <w:start w:val="1"/>
      <w:numFmt w:val="decimal"/>
      <w:lvlText w:val="%1.%2.%3.%4"/>
      <w:lvlJc w:val="left"/>
      <w:pPr>
        <w:ind w:left="1620" w:hanging="720"/>
      </w:pPr>
      <w:rPr>
        <w:rFonts w:cs="Times New Roman" w:hint="default"/>
      </w:rPr>
    </w:lvl>
    <w:lvl w:ilvl="4">
      <w:start w:val="1"/>
      <w:numFmt w:val="decimal"/>
      <w:lvlText w:val="%1.%2.%3.%4.%5"/>
      <w:lvlJc w:val="left"/>
      <w:pPr>
        <w:ind w:left="2280" w:hanging="1080"/>
      </w:pPr>
      <w:rPr>
        <w:rFonts w:cs="Times New Roman" w:hint="default"/>
      </w:rPr>
    </w:lvl>
    <w:lvl w:ilvl="5">
      <w:start w:val="1"/>
      <w:numFmt w:val="decimal"/>
      <w:lvlText w:val="%1.%2.%3.%4.%5.%6"/>
      <w:lvlJc w:val="left"/>
      <w:pPr>
        <w:ind w:left="2580" w:hanging="1080"/>
      </w:pPr>
      <w:rPr>
        <w:rFonts w:cs="Times New Roman" w:hint="default"/>
      </w:rPr>
    </w:lvl>
    <w:lvl w:ilvl="6">
      <w:start w:val="1"/>
      <w:numFmt w:val="decimal"/>
      <w:lvlText w:val="%1.%2.%3.%4.%5.%6.%7"/>
      <w:lvlJc w:val="left"/>
      <w:pPr>
        <w:ind w:left="3240" w:hanging="1440"/>
      </w:pPr>
      <w:rPr>
        <w:rFonts w:cs="Times New Roman" w:hint="default"/>
      </w:rPr>
    </w:lvl>
    <w:lvl w:ilvl="7">
      <w:start w:val="1"/>
      <w:numFmt w:val="decimal"/>
      <w:lvlText w:val="%1.%2.%3.%4.%5.%6.%7.%8"/>
      <w:lvlJc w:val="left"/>
      <w:pPr>
        <w:ind w:left="3540" w:hanging="1440"/>
      </w:pPr>
      <w:rPr>
        <w:rFonts w:cs="Times New Roman" w:hint="default"/>
      </w:rPr>
    </w:lvl>
    <w:lvl w:ilvl="8">
      <w:start w:val="1"/>
      <w:numFmt w:val="decimal"/>
      <w:lvlText w:val="%1.%2.%3.%4.%5.%6.%7.%8.%9"/>
      <w:lvlJc w:val="left"/>
      <w:pPr>
        <w:ind w:left="4200" w:hanging="1800"/>
      </w:pPr>
      <w:rPr>
        <w:rFonts w:cs="Times New Roman" w:hint="default"/>
      </w:rPr>
    </w:lvl>
  </w:abstractNum>
  <w:abstractNum w:abstractNumId="4" w15:restartNumberingAfterBreak="0">
    <w:nsid w:val="0A3C5FC7"/>
    <w:multiLevelType w:val="multilevel"/>
    <w:tmpl w:val="3C54D180"/>
    <w:lvl w:ilvl="0">
      <w:start w:val="3"/>
      <w:numFmt w:val="decimal"/>
      <w:lvlText w:val="%1"/>
      <w:lvlJc w:val="left"/>
      <w:pPr>
        <w:ind w:left="360" w:hanging="360"/>
      </w:pPr>
      <w:rPr>
        <w:rFonts w:cs="Sylfaen" w:hint="default"/>
      </w:rPr>
    </w:lvl>
    <w:lvl w:ilvl="1">
      <w:start w:val="1"/>
      <w:numFmt w:val="decimal"/>
      <w:lvlText w:val="%1.%2"/>
      <w:lvlJc w:val="left"/>
      <w:pPr>
        <w:ind w:left="1260" w:hanging="360"/>
      </w:pPr>
      <w:rPr>
        <w:rFonts w:cs="Sylfaen" w:hint="default"/>
      </w:rPr>
    </w:lvl>
    <w:lvl w:ilvl="2">
      <w:start w:val="1"/>
      <w:numFmt w:val="decimal"/>
      <w:lvlText w:val="%1.%2.%3"/>
      <w:lvlJc w:val="left"/>
      <w:pPr>
        <w:ind w:left="2520" w:hanging="720"/>
      </w:pPr>
      <w:rPr>
        <w:rFonts w:cs="Sylfaen" w:hint="default"/>
      </w:rPr>
    </w:lvl>
    <w:lvl w:ilvl="3">
      <w:start w:val="1"/>
      <w:numFmt w:val="decimal"/>
      <w:lvlText w:val="%1.%2.%3.%4"/>
      <w:lvlJc w:val="left"/>
      <w:pPr>
        <w:ind w:left="3420" w:hanging="720"/>
      </w:pPr>
      <w:rPr>
        <w:rFonts w:cs="Sylfaen" w:hint="default"/>
      </w:rPr>
    </w:lvl>
    <w:lvl w:ilvl="4">
      <w:start w:val="1"/>
      <w:numFmt w:val="decimal"/>
      <w:lvlText w:val="%1.%2.%3.%4.%5"/>
      <w:lvlJc w:val="left"/>
      <w:pPr>
        <w:ind w:left="4680" w:hanging="1080"/>
      </w:pPr>
      <w:rPr>
        <w:rFonts w:cs="Sylfaen" w:hint="default"/>
      </w:rPr>
    </w:lvl>
    <w:lvl w:ilvl="5">
      <w:start w:val="1"/>
      <w:numFmt w:val="decimal"/>
      <w:lvlText w:val="%1.%2.%3.%4.%5.%6"/>
      <w:lvlJc w:val="left"/>
      <w:pPr>
        <w:ind w:left="5580" w:hanging="1080"/>
      </w:pPr>
      <w:rPr>
        <w:rFonts w:cs="Sylfaen" w:hint="default"/>
      </w:rPr>
    </w:lvl>
    <w:lvl w:ilvl="6">
      <w:start w:val="1"/>
      <w:numFmt w:val="decimal"/>
      <w:lvlText w:val="%1.%2.%3.%4.%5.%6.%7"/>
      <w:lvlJc w:val="left"/>
      <w:pPr>
        <w:ind w:left="6840" w:hanging="1440"/>
      </w:pPr>
      <w:rPr>
        <w:rFonts w:cs="Sylfaen" w:hint="default"/>
      </w:rPr>
    </w:lvl>
    <w:lvl w:ilvl="7">
      <w:start w:val="1"/>
      <w:numFmt w:val="decimal"/>
      <w:lvlText w:val="%1.%2.%3.%4.%5.%6.%7.%8"/>
      <w:lvlJc w:val="left"/>
      <w:pPr>
        <w:ind w:left="7740" w:hanging="1440"/>
      </w:pPr>
      <w:rPr>
        <w:rFonts w:cs="Sylfaen" w:hint="default"/>
      </w:rPr>
    </w:lvl>
    <w:lvl w:ilvl="8">
      <w:start w:val="1"/>
      <w:numFmt w:val="decimal"/>
      <w:lvlText w:val="%1.%2.%3.%4.%5.%6.%7.%8.%9"/>
      <w:lvlJc w:val="left"/>
      <w:pPr>
        <w:ind w:left="9000" w:hanging="1800"/>
      </w:pPr>
      <w:rPr>
        <w:rFonts w:cs="Sylfaen" w:hint="default"/>
      </w:rPr>
    </w:lvl>
  </w:abstractNum>
  <w:abstractNum w:abstractNumId="5" w15:restartNumberingAfterBreak="0">
    <w:nsid w:val="0FE277BD"/>
    <w:multiLevelType w:val="hybridMultilevel"/>
    <w:tmpl w:val="F85C9394"/>
    <w:lvl w:ilvl="0" w:tplc="2C0C52A4">
      <w:start w:val="1"/>
      <w:numFmt w:val="decimal"/>
      <w:lvlText w:val="%1."/>
      <w:lvlJc w:val="left"/>
      <w:pPr>
        <w:tabs>
          <w:tab w:val="num" w:pos="720"/>
        </w:tabs>
        <w:ind w:left="720" w:hanging="360"/>
      </w:pPr>
      <w:rPr>
        <w:rFonts w:hint="default"/>
      </w:rPr>
    </w:lvl>
    <w:lvl w:ilvl="1" w:tplc="F86E467C">
      <w:numFmt w:val="none"/>
      <w:lvlText w:val=""/>
      <w:lvlJc w:val="left"/>
      <w:pPr>
        <w:tabs>
          <w:tab w:val="num" w:pos="360"/>
        </w:tabs>
      </w:pPr>
    </w:lvl>
    <w:lvl w:ilvl="2" w:tplc="562C298E">
      <w:numFmt w:val="none"/>
      <w:lvlText w:val=""/>
      <w:lvlJc w:val="left"/>
      <w:pPr>
        <w:tabs>
          <w:tab w:val="num" w:pos="360"/>
        </w:tabs>
      </w:pPr>
    </w:lvl>
    <w:lvl w:ilvl="3" w:tplc="7FA2D076">
      <w:numFmt w:val="none"/>
      <w:lvlText w:val=""/>
      <w:lvlJc w:val="left"/>
      <w:pPr>
        <w:tabs>
          <w:tab w:val="num" w:pos="360"/>
        </w:tabs>
      </w:pPr>
    </w:lvl>
    <w:lvl w:ilvl="4" w:tplc="BE88F40A">
      <w:numFmt w:val="none"/>
      <w:lvlText w:val=""/>
      <w:lvlJc w:val="left"/>
      <w:pPr>
        <w:tabs>
          <w:tab w:val="num" w:pos="360"/>
        </w:tabs>
      </w:pPr>
    </w:lvl>
    <w:lvl w:ilvl="5" w:tplc="DBB6667E">
      <w:numFmt w:val="none"/>
      <w:lvlText w:val=""/>
      <w:lvlJc w:val="left"/>
      <w:pPr>
        <w:tabs>
          <w:tab w:val="num" w:pos="360"/>
        </w:tabs>
      </w:pPr>
    </w:lvl>
    <w:lvl w:ilvl="6" w:tplc="6CE60D1C">
      <w:numFmt w:val="none"/>
      <w:lvlText w:val=""/>
      <w:lvlJc w:val="left"/>
      <w:pPr>
        <w:tabs>
          <w:tab w:val="num" w:pos="360"/>
        </w:tabs>
      </w:pPr>
    </w:lvl>
    <w:lvl w:ilvl="7" w:tplc="4AD89BD8">
      <w:numFmt w:val="none"/>
      <w:lvlText w:val=""/>
      <w:lvlJc w:val="left"/>
      <w:pPr>
        <w:tabs>
          <w:tab w:val="num" w:pos="360"/>
        </w:tabs>
      </w:pPr>
    </w:lvl>
    <w:lvl w:ilvl="8" w:tplc="43B6148A">
      <w:numFmt w:val="none"/>
      <w:lvlText w:val=""/>
      <w:lvlJc w:val="left"/>
      <w:pPr>
        <w:tabs>
          <w:tab w:val="num" w:pos="360"/>
        </w:tabs>
      </w:pPr>
    </w:lvl>
  </w:abstractNum>
  <w:abstractNum w:abstractNumId="6" w15:restartNumberingAfterBreak="0">
    <w:nsid w:val="11995019"/>
    <w:multiLevelType w:val="hybridMultilevel"/>
    <w:tmpl w:val="409AAB38"/>
    <w:lvl w:ilvl="0" w:tplc="2BB66EEE">
      <w:start w:val="1"/>
      <w:numFmt w:val="bullet"/>
      <w:lvlText w:val=""/>
      <w:lvlJc w:val="left"/>
      <w:pPr>
        <w:tabs>
          <w:tab w:val="num" w:pos="720"/>
        </w:tabs>
        <w:ind w:left="720" w:hanging="360"/>
      </w:pPr>
      <w:rPr>
        <w:rFonts w:ascii="Wingdings" w:hAnsi="Wingdings" w:hint="default"/>
      </w:rPr>
    </w:lvl>
    <w:lvl w:ilvl="1" w:tplc="28D03DE0" w:tentative="1">
      <w:start w:val="1"/>
      <w:numFmt w:val="bullet"/>
      <w:lvlText w:val=""/>
      <w:lvlJc w:val="left"/>
      <w:pPr>
        <w:tabs>
          <w:tab w:val="num" w:pos="1440"/>
        </w:tabs>
        <w:ind w:left="1440" w:hanging="360"/>
      </w:pPr>
      <w:rPr>
        <w:rFonts w:ascii="Wingdings" w:hAnsi="Wingdings" w:hint="default"/>
      </w:rPr>
    </w:lvl>
    <w:lvl w:ilvl="2" w:tplc="38929E20" w:tentative="1">
      <w:start w:val="1"/>
      <w:numFmt w:val="bullet"/>
      <w:lvlText w:val=""/>
      <w:lvlJc w:val="left"/>
      <w:pPr>
        <w:tabs>
          <w:tab w:val="num" w:pos="2160"/>
        </w:tabs>
        <w:ind w:left="2160" w:hanging="360"/>
      </w:pPr>
      <w:rPr>
        <w:rFonts w:ascii="Wingdings" w:hAnsi="Wingdings" w:hint="default"/>
      </w:rPr>
    </w:lvl>
    <w:lvl w:ilvl="3" w:tplc="CD12B3E4" w:tentative="1">
      <w:start w:val="1"/>
      <w:numFmt w:val="bullet"/>
      <w:lvlText w:val=""/>
      <w:lvlJc w:val="left"/>
      <w:pPr>
        <w:tabs>
          <w:tab w:val="num" w:pos="2880"/>
        </w:tabs>
        <w:ind w:left="2880" w:hanging="360"/>
      </w:pPr>
      <w:rPr>
        <w:rFonts w:ascii="Wingdings" w:hAnsi="Wingdings" w:hint="default"/>
      </w:rPr>
    </w:lvl>
    <w:lvl w:ilvl="4" w:tplc="C040D7F0" w:tentative="1">
      <w:start w:val="1"/>
      <w:numFmt w:val="bullet"/>
      <w:lvlText w:val=""/>
      <w:lvlJc w:val="left"/>
      <w:pPr>
        <w:tabs>
          <w:tab w:val="num" w:pos="3600"/>
        </w:tabs>
        <w:ind w:left="3600" w:hanging="360"/>
      </w:pPr>
      <w:rPr>
        <w:rFonts w:ascii="Wingdings" w:hAnsi="Wingdings" w:hint="default"/>
      </w:rPr>
    </w:lvl>
    <w:lvl w:ilvl="5" w:tplc="AC9EDE5A" w:tentative="1">
      <w:start w:val="1"/>
      <w:numFmt w:val="bullet"/>
      <w:lvlText w:val=""/>
      <w:lvlJc w:val="left"/>
      <w:pPr>
        <w:tabs>
          <w:tab w:val="num" w:pos="4320"/>
        </w:tabs>
        <w:ind w:left="4320" w:hanging="360"/>
      </w:pPr>
      <w:rPr>
        <w:rFonts w:ascii="Wingdings" w:hAnsi="Wingdings" w:hint="default"/>
      </w:rPr>
    </w:lvl>
    <w:lvl w:ilvl="6" w:tplc="A7A2696C" w:tentative="1">
      <w:start w:val="1"/>
      <w:numFmt w:val="bullet"/>
      <w:lvlText w:val=""/>
      <w:lvlJc w:val="left"/>
      <w:pPr>
        <w:tabs>
          <w:tab w:val="num" w:pos="5040"/>
        </w:tabs>
        <w:ind w:left="5040" w:hanging="360"/>
      </w:pPr>
      <w:rPr>
        <w:rFonts w:ascii="Wingdings" w:hAnsi="Wingdings" w:hint="default"/>
      </w:rPr>
    </w:lvl>
    <w:lvl w:ilvl="7" w:tplc="C3A29F5E" w:tentative="1">
      <w:start w:val="1"/>
      <w:numFmt w:val="bullet"/>
      <w:lvlText w:val=""/>
      <w:lvlJc w:val="left"/>
      <w:pPr>
        <w:tabs>
          <w:tab w:val="num" w:pos="5760"/>
        </w:tabs>
        <w:ind w:left="5760" w:hanging="360"/>
      </w:pPr>
      <w:rPr>
        <w:rFonts w:ascii="Wingdings" w:hAnsi="Wingdings" w:hint="default"/>
      </w:rPr>
    </w:lvl>
    <w:lvl w:ilvl="8" w:tplc="895ACAE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7E0CD0"/>
    <w:multiLevelType w:val="multilevel"/>
    <w:tmpl w:val="555AB59A"/>
    <w:lvl w:ilvl="0">
      <w:start w:val="4"/>
      <w:numFmt w:val="decimal"/>
      <w:lvlText w:val="%1."/>
      <w:lvlJc w:val="left"/>
      <w:pPr>
        <w:tabs>
          <w:tab w:val="num" w:pos="540"/>
        </w:tabs>
        <w:ind w:left="540" w:hanging="540"/>
      </w:pPr>
      <w:rPr>
        <w:rFonts w:cs="Times New Roman" w:hint="default"/>
        <w:b w:val="0"/>
      </w:rPr>
    </w:lvl>
    <w:lvl w:ilvl="1">
      <w:start w:val="1"/>
      <w:numFmt w:val="decimal"/>
      <w:lvlText w:val="%1.%2."/>
      <w:lvlJc w:val="left"/>
      <w:pPr>
        <w:tabs>
          <w:tab w:val="num" w:pos="750"/>
        </w:tabs>
        <w:ind w:left="750" w:hanging="540"/>
      </w:pPr>
      <w:rPr>
        <w:rFonts w:cs="Times New Roman" w:hint="default"/>
        <w:b w:val="0"/>
      </w:rPr>
    </w:lvl>
    <w:lvl w:ilvl="2">
      <w:start w:val="1"/>
      <w:numFmt w:val="decimal"/>
      <w:lvlText w:val="%1.%2.%3."/>
      <w:lvlJc w:val="left"/>
      <w:pPr>
        <w:tabs>
          <w:tab w:val="num" w:pos="1140"/>
        </w:tabs>
        <w:ind w:left="1140" w:hanging="720"/>
      </w:pPr>
      <w:rPr>
        <w:rFonts w:cs="Times New Roman" w:hint="default"/>
        <w:b w:val="0"/>
      </w:rPr>
    </w:lvl>
    <w:lvl w:ilvl="3">
      <w:start w:val="1"/>
      <w:numFmt w:val="decimal"/>
      <w:lvlText w:val="%1.%2.%3.%4."/>
      <w:lvlJc w:val="left"/>
      <w:pPr>
        <w:tabs>
          <w:tab w:val="num" w:pos="1350"/>
        </w:tabs>
        <w:ind w:left="1350" w:hanging="720"/>
      </w:pPr>
      <w:rPr>
        <w:rFonts w:cs="Times New Roman" w:hint="default"/>
        <w:b w:val="0"/>
      </w:rPr>
    </w:lvl>
    <w:lvl w:ilvl="4">
      <w:start w:val="1"/>
      <w:numFmt w:val="decimal"/>
      <w:lvlText w:val="%1.%2.%3.%4.%5."/>
      <w:lvlJc w:val="left"/>
      <w:pPr>
        <w:tabs>
          <w:tab w:val="num" w:pos="1920"/>
        </w:tabs>
        <w:ind w:left="1920" w:hanging="1080"/>
      </w:pPr>
      <w:rPr>
        <w:rFonts w:cs="Times New Roman" w:hint="default"/>
        <w:b w:val="0"/>
      </w:rPr>
    </w:lvl>
    <w:lvl w:ilvl="5">
      <w:start w:val="1"/>
      <w:numFmt w:val="decimal"/>
      <w:lvlText w:val="%1.%2.%3.%4.%5.%6."/>
      <w:lvlJc w:val="left"/>
      <w:pPr>
        <w:tabs>
          <w:tab w:val="num" w:pos="2490"/>
        </w:tabs>
        <w:ind w:left="2490" w:hanging="1440"/>
      </w:pPr>
      <w:rPr>
        <w:rFonts w:cs="Times New Roman" w:hint="default"/>
        <w:b w:val="0"/>
      </w:rPr>
    </w:lvl>
    <w:lvl w:ilvl="6">
      <w:start w:val="1"/>
      <w:numFmt w:val="decimal"/>
      <w:lvlText w:val="%1.%2.%3.%4.%5.%6.%7."/>
      <w:lvlJc w:val="left"/>
      <w:pPr>
        <w:tabs>
          <w:tab w:val="num" w:pos="2700"/>
        </w:tabs>
        <w:ind w:left="2700" w:hanging="1440"/>
      </w:pPr>
      <w:rPr>
        <w:rFonts w:cs="Times New Roman" w:hint="default"/>
        <w:b w:val="0"/>
      </w:rPr>
    </w:lvl>
    <w:lvl w:ilvl="7">
      <w:start w:val="1"/>
      <w:numFmt w:val="decimal"/>
      <w:lvlText w:val="%1.%2.%3.%4.%5.%6.%7.%8."/>
      <w:lvlJc w:val="left"/>
      <w:pPr>
        <w:tabs>
          <w:tab w:val="num" w:pos="3270"/>
        </w:tabs>
        <w:ind w:left="3270" w:hanging="1800"/>
      </w:pPr>
      <w:rPr>
        <w:rFonts w:cs="Times New Roman" w:hint="default"/>
        <w:b w:val="0"/>
      </w:rPr>
    </w:lvl>
    <w:lvl w:ilvl="8">
      <w:start w:val="1"/>
      <w:numFmt w:val="decimal"/>
      <w:lvlText w:val="%1.%2.%3.%4.%5.%6.%7.%8.%9."/>
      <w:lvlJc w:val="left"/>
      <w:pPr>
        <w:tabs>
          <w:tab w:val="num" w:pos="3480"/>
        </w:tabs>
        <w:ind w:left="3480" w:hanging="1800"/>
      </w:pPr>
      <w:rPr>
        <w:rFonts w:cs="Times New Roman" w:hint="default"/>
        <w:b w:val="0"/>
      </w:rPr>
    </w:lvl>
  </w:abstractNum>
  <w:abstractNum w:abstractNumId="8" w15:restartNumberingAfterBreak="0">
    <w:nsid w:val="13CE67B7"/>
    <w:multiLevelType w:val="hybridMultilevel"/>
    <w:tmpl w:val="6A860BBE"/>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9" w15:restartNumberingAfterBreak="0">
    <w:nsid w:val="155A42AC"/>
    <w:multiLevelType w:val="hybridMultilevel"/>
    <w:tmpl w:val="BF5CE1D8"/>
    <w:lvl w:ilvl="0" w:tplc="04090001">
      <w:start w:val="1"/>
      <w:numFmt w:val="bullet"/>
      <w:lvlText w:val=""/>
      <w:lvlJc w:val="left"/>
      <w:pPr>
        <w:tabs>
          <w:tab w:val="num" w:pos="360"/>
        </w:tabs>
        <w:ind w:left="360" w:hanging="360"/>
      </w:pPr>
      <w:rPr>
        <w:rFonts w:ascii="Symbol" w:hAnsi="Symbol" w:hint="default"/>
      </w:rPr>
    </w:lvl>
    <w:lvl w:ilvl="1" w:tplc="08A854DE">
      <w:numFmt w:val="bullet"/>
      <w:lvlText w:val="•"/>
      <w:lvlJc w:val="left"/>
      <w:pPr>
        <w:ind w:left="1800" w:hanging="360"/>
      </w:pPr>
      <w:rPr>
        <w:rFonts w:ascii="Sylfaen" w:eastAsia="Calibri" w:hAnsi="Sylfaen" w:cs="Sylfae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16E28DC"/>
    <w:multiLevelType w:val="multilevel"/>
    <w:tmpl w:val="771A8744"/>
    <w:lvl w:ilvl="0">
      <w:start w:val="4"/>
      <w:numFmt w:val="decimal"/>
      <w:lvlText w:val="%1"/>
      <w:lvlJc w:val="left"/>
      <w:pPr>
        <w:ind w:left="555" w:hanging="555"/>
      </w:pPr>
      <w:rPr>
        <w:rFonts w:hint="default"/>
      </w:rPr>
    </w:lvl>
    <w:lvl w:ilvl="1">
      <w:start w:val="2"/>
      <w:numFmt w:val="decimal"/>
      <w:lvlText w:val="%1.%2"/>
      <w:lvlJc w:val="left"/>
      <w:pPr>
        <w:ind w:left="855" w:hanging="555"/>
      </w:pPr>
      <w:rPr>
        <w:rFonts w:hint="default"/>
      </w:rPr>
    </w:lvl>
    <w:lvl w:ilvl="2">
      <w:start w:val="9"/>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1" w15:restartNumberingAfterBreak="0">
    <w:nsid w:val="21877747"/>
    <w:multiLevelType w:val="multilevel"/>
    <w:tmpl w:val="82B4998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3B51035"/>
    <w:multiLevelType w:val="multilevel"/>
    <w:tmpl w:val="CF1016BC"/>
    <w:lvl w:ilvl="0">
      <w:start w:val="3"/>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750"/>
        </w:tabs>
        <w:ind w:left="750" w:hanging="480"/>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13" w15:restartNumberingAfterBreak="0">
    <w:nsid w:val="250578EC"/>
    <w:multiLevelType w:val="multilevel"/>
    <w:tmpl w:val="721AB90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4" w15:restartNumberingAfterBreak="0">
    <w:nsid w:val="250F5C3A"/>
    <w:multiLevelType w:val="multilevel"/>
    <w:tmpl w:val="C4048178"/>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329B18AA"/>
    <w:multiLevelType w:val="multilevel"/>
    <w:tmpl w:val="F2A4129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5D27647"/>
    <w:multiLevelType w:val="hybridMultilevel"/>
    <w:tmpl w:val="80A4922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363D7C1C"/>
    <w:multiLevelType w:val="multilevel"/>
    <w:tmpl w:val="45428628"/>
    <w:lvl w:ilvl="0">
      <w:start w:val="4"/>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8" w15:restartNumberingAfterBreak="0">
    <w:nsid w:val="368269AD"/>
    <w:multiLevelType w:val="multilevel"/>
    <w:tmpl w:val="54F00518"/>
    <w:lvl w:ilvl="0">
      <w:start w:val="5"/>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0758EC"/>
    <w:multiLevelType w:val="multilevel"/>
    <w:tmpl w:val="2E4CA42C"/>
    <w:lvl w:ilvl="0">
      <w:start w:val="5"/>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376266"/>
    <w:multiLevelType w:val="multilevel"/>
    <w:tmpl w:val="4824EE3E"/>
    <w:lvl w:ilvl="0">
      <w:start w:val="5"/>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1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B81B5F"/>
    <w:multiLevelType w:val="multilevel"/>
    <w:tmpl w:val="9D205068"/>
    <w:lvl w:ilvl="0">
      <w:start w:val="4"/>
      <w:numFmt w:val="decimal"/>
      <w:lvlText w:val="%1"/>
      <w:lvlJc w:val="left"/>
      <w:pPr>
        <w:tabs>
          <w:tab w:val="num" w:pos="600"/>
        </w:tabs>
        <w:ind w:left="600" w:hanging="600"/>
      </w:pPr>
      <w:rPr>
        <w:rFonts w:hint="default"/>
        <w:b/>
      </w:rPr>
    </w:lvl>
    <w:lvl w:ilvl="1">
      <w:start w:val="1"/>
      <w:numFmt w:val="decimal"/>
      <w:lvlText w:val="%1.%2"/>
      <w:lvlJc w:val="left"/>
      <w:pPr>
        <w:tabs>
          <w:tab w:val="num" w:pos="780"/>
        </w:tabs>
        <w:ind w:left="780" w:hanging="600"/>
      </w:pPr>
      <w:rPr>
        <w:rFonts w:hint="default"/>
        <w:b/>
      </w:rPr>
    </w:lvl>
    <w:lvl w:ilvl="2">
      <w:start w:val="2"/>
      <w:numFmt w:val="decimal"/>
      <w:lvlText w:val="%1.%2.%3"/>
      <w:lvlJc w:val="left"/>
      <w:pPr>
        <w:tabs>
          <w:tab w:val="num" w:pos="1080"/>
        </w:tabs>
        <w:ind w:left="1080" w:hanging="720"/>
      </w:pPr>
      <w:rPr>
        <w:rFonts w:hint="default"/>
        <w:b/>
      </w:rPr>
    </w:lvl>
    <w:lvl w:ilvl="3">
      <w:start w:val="1"/>
      <w:numFmt w:val="decimal"/>
      <w:lvlText w:val="%1.%2.%3.%4"/>
      <w:lvlJc w:val="left"/>
      <w:pPr>
        <w:tabs>
          <w:tab w:val="num" w:pos="1260"/>
        </w:tabs>
        <w:ind w:left="1260" w:hanging="72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1980"/>
        </w:tabs>
        <w:ind w:left="1980" w:hanging="1080"/>
      </w:pPr>
      <w:rPr>
        <w:rFonts w:hint="default"/>
        <w:b/>
      </w:rPr>
    </w:lvl>
    <w:lvl w:ilvl="6">
      <w:start w:val="1"/>
      <w:numFmt w:val="decimal"/>
      <w:lvlText w:val="%1.%2.%3.%4.%5.%6.%7"/>
      <w:lvlJc w:val="left"/>
      <w:pPr>
        <w:tabs>
          <w:tab w:val="num" w:pos="2520"/>
        </w:tabs>
        <w:ind w:left="2520" w:hanging="1440"/>
      </w:pPr>
      <w:rPr>
        <w:rFonts w:hint="default"/>
        <w:b/>
      </w:rPr>
    </w:lvl>
    <w:lvl w:ilvl="7">
      <w:start w:val="1"/>
      <w:numFmt w:val="decimal"/>
      <w:lvlText w:val="%1.%2.%3.%4.%5.%6.%7.%8"/>
      <w:lvlJc w:val="left"/>
      <w:pPr>
        <w:tabs>
          <w:tab w:val="num" w:pos="2700"/>
        </w:tabs>
        <w:ind w:left="2700" w:hanging="1440"/>
      </w:pPr>
      <w:rPr>
        <w:rFonts w:hint="default"/>
        <w:b/>
      </w:rPr>
    </w:lvl>
    <w:lvl w:ilvl="8">
      <w:start w:val="1"/>
      <w:numFmt w:val="decimal"/>
      <w:lvlText w:val="%1.%2.%3.%4.%5.%6.%7.%8.%9"/>
      <w:lvlJc w:val="left"/>
      <w:pPr>
        <w:tabs>
          <w:tab w:val="num" w:pos="3240"/>
        </w:tabs>
        <w:ind w:left="3240" w:hanging="1800"/>
      </w:pPr>
      <w:rPr>
        <w:rFonts w:hint="default"/>
        <w:b/>
      </w:rPr>
    </w:lvl>
  </w:abstractNum>
  <w:abstractNum w:abstractNumId="22" w15:restartNumberingAfterBreak="0">
    <w:nsid w:val="3E1276A3"/>
    <w:multiLevelType w:val="multilevel"/>
    <w:tmpl w:val="4B3CB69A"/>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615"/>
        </w:tabs>
        <w:ind w:left="615" w:hanging="615"/>
      </w:pPr>
      <w:rPr>
        <w:rFonts w:hint="default"/>
      </w:rPr>
    </w:lvl>
    <w:lvl w:ilvl="2">
      <w:start w:val="1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6F438DB"/>
    <w:multiLevelType w:val="multilevel"/>
    <w:tmpl w:val="F260F68E"/>
    <w:lvl w:ilvl="0">
      <w:start w:val="5"/>
      <w:numFmt w:val="decimal"/>
      <w:lvlText w:val="%1"/>
      <w:lvlJc w:val="left"/>
      <w:pPr>
        <w:ind w:left="690" w:hanging="690"/>
      </w:pPr>
      <w:rPr>
        <w:rFonts w:hint="default"/>
      </w:rPr>
    </w:lvl>
    <w:lvl w:ilvl="1">
      <w:start w:val="2"/>
      <w:numFmt w:val="decimal"/>
      <w:lvlText w:val="%1.%2"/>
      <w:lvlJc w:val="left"/>
      <w:pPr>
        <w:ind w:left="990" w:hanging="69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4" w15:restartNumberingAfterBreak="0">
    <w:nsid w:val="4714109F"/>
    <w:multiLevelType w:val="multilevel"/>
    <w:tmpl w:val="8B747A68"/>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82A3567"/>
    <w:multiLevelType w:val="multilevel"/>
    <w:tmpl w:val="D9F8A5DE"/>
    <w:lvl w:ilvl="0">
      <w:start w:val="4"/>
      <w:numFmt w:val="decimal"/>
      <w:lvlText w:val="%1"/>
      <w:lvlJc w:val="left"/>
      <w:pPr>
        <w:tabs>
          <w:tab w:val="num" w:pos="600"/>
        </w:tabs>
        <w:ind w:left="600" w:hanging="600"/>
      </w:pPr>
      <w:rPr>
        <w:rFonts w:cs="Times New Roman" w:hint="default"/>
        <w:b w:val="0"/>
      </w:rPr>
    </w:lvl>
    <w:lvl w:ilvl="1">
      <w:start w:val="2"/>
      <w:numFmt w:val="decimal"/>
      <w:lvlText w:val="%1.%2"/>
      <w:lvlJc w:val="left"/>
      <w:pPr>
        <w:tabs>
          <w:tab w:val="num" w:pos="870"/>
        </w:tabs>
        <w:ind w:left="870" w:hanging="600"/>
      </w:pPr>
      <w:rPr>
        <w:rFonts w:cs="Times New Roman" w:hint="default"/>
        <w:b w:val="0"/>
      </w:rPr>
    </w:lvl>
    <w:lvl w:ilvl="2">
      <w:start w:val="2"/>
      <w:numFmt w:val="decimal"/>
      <w:lvlText w:val="%1.%2.%3"/>
      <w:lvlJc w:val="left"/>
      <w:pPr>
        <w:tabs>
          <w:tab w:val="num" w:pos="1260"/>
        </w:tabs>
        <w:ind w:left="1260" w:hanging="720"/>
      </w:pPr>
      <w:rPr>
        <w:rFonts w:cs="Times New Roman" w:hint="default"/>
        <w:b w:val="0"/>
      </w:rPr>
    </w:lvl>
    <w:lvl w:ilvl="3">
      <w:start w:val="1"/>
      <w:numFmt w:val="decimal"/>
      <w:lvlText w:val="%1.%2.%3.%4"/>
      <w:lvlJc w:val="left"/>
      <w:pPr>
        <w:tabs>
          <w:tab w:val="num" w:pos="1530"/>
        </w:tabs>
        <w:ind w:left="1530" w:hanging="720"/>
      </w:pPr>
      <w:rPr>
        <w:rFonts w:cs="Times New Roman" w:hint="default"/>
        <w:b w:val="0"/>
      </w:rPr>
    </w:lvl>
    <w:lvl w:ilvl="4">
      <w:start w:val="1"/>
      <w:numFmt w:val="decimal"/>
      <w:lvlText w:val="%1.%2.%3.%4.%5"/>
      <w:lvlJc w:val="left"/>
      <w:pPr>
        <w:tabs>
          <w:tab w:val="num" w:pos="2160"/>
        </w:tabs>
        <w:ind w:left="2160" w:hanging="1080"/>
      </w:pPr>
      <w:rPr>
        <w:rFonts w:cs="Times New Roman" w:hint="default"/>
        <w:b w:val="0"/>
      </w:rPr>
    </w:lvl>
    <w:lvl w:ilvl="5">
      <w:start w:val="1"/>
      <w:numFmt w:val="decimal"/>
      <w:lvlText w:val="%1.%2.%3.%4.%5.%6"/>
      <w:lvlJc w:val="left"/>
      <w:pPr>
        <w:tabs>
          <w:tab w:val="num" w:pos="2430"/>
        </w:tabs>
        <w:ind w:left="2430" w:hanging="1080"/>
      </w:pPr>
      <w:rPr>
        <w:rFonts w:cs="Times New Roman" w:hint="default"/>
        <w:b w:val="0"/>
      </w:rPr>
    </w:lvl>
    <w:lvl w:ilvl="6">
      <w:start w:val="1"/>
      <w:numFmt w:val="decimal"/>
      <w:lvlText w:val="%1.%2.%3.%4.%5.%6.%7"/>
      <w:lvlJc w:val="left"/>
      <w:pPr>
        <w:tabs>
          <w:tab w:val="num" w:pos="3060"/>
        </w:tabs>
        <w:ind w:left="3060" w:hanging="1440"/>
      </w:pPr>
      <w:rPr>
        <w:rFonts w:cs="Times New Roman" w:hint="default"/>
        <w:b w:val="0"/>
      </w:rPr>
    </w:lvl>
    <w:lvl w:ilvl="7">
      <w:start w:val="1"/>
      <w:numFmt w:val="decimal"/>
      <w:lvlText w:val="%1.%2.%3.%4.%5.%6.%7.%8"/>
      <w:lvlJc w:val="left"/>
      <w:pPr>
        <w:tabs>
          <w:tab w:val="num" w:pos="3330"/>
        </w:tabs>
        <w:ind w:left="3330" w:hanging="1440"/>
      </w:pPr>
      <w:rPr>
        <w:rFonts w:cs="Times New Roman" w:hint="default"/>
        <w:b w:val="0"/>
      </w:rPr>
    </w:lvl>
    <w:lvl w:ilvl="8">
      <w:start w:val="1"/>
      <w:numFmt w:val="decimal"/>
      <w:lvlText w:val="%1.%2.%3.%4.%5.%6.%7.%8.%9"/>
      <w:lvlJc w:val="left"/>
      <w:pPr>
        <w:tabs>
          <w:tab w:val="num" w:pos="3960"/>
        </w:tabs>
        <w:ind w:left="3960" w:hanging="1800"/>
      </w:pPr>
      <w:rPr>
        <w:rFonts w:cs="Times New Roman" w:hint="default"/>
        <w:b w:val="0"/>
      </w:rPr>
    </w:lvl>
  </w:abstractNum>
  <w:abstractNum w:abstractNumId="26" w15:restartNumberingAfterBreak="0">
    <w:nsid w:val="4AE16C8F"/>
    <w:multiLevelType w:val="multilevel"/>
    <w:tmpl w:val="D7D0F5A8"/>
    <w:lvl w:ilvl="0">
      <w:start w:val="3"/>
      <w:numFmt w:val="decimal"/>
      <w:lvlText w:val="%1."/>
      <w:lvlJc w:val="left"/>
      <w:pPr>
        <w:ind w:left="630" w:hanging="630"/>
      </w:pPr>
      <w:rPr>
        <w:rFonts w:hint="default"/>
        <w:b/>
      </w:rPr>
    </w:lvl>
    <w:lvl w:ilvl="1">
      <w:start w:val="1"/>
      <w:numFmt w:val="decimal"/>
      <w:lvlText w:val="%1.%2."/>
      <w:lvlJc w:val="left"/>
      <w:pPr>
        <w:ind w:left="630" w:hanging="63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B2C2BC6"/>
    <w:multiLevelType w:val="multilevel"/>
    <w:tmpl w:val="1108CF54"/>
    <w:lvl w:ilvl="0">
      <w:start w:val="4"/>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750"/>
        </w:tabs>
        <w:ind w:left="750" w:hanging="480"/>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28" w15:restartNumberingAfterBreak="0">
    <w:nsid w:val="535F19FC"/>
    <w:multiLevelType w:val="hybridMultilevel"/>
    <w:tmpl w:val="704EF1B6"/>
    <w:lvl w:ilvl="0" w:tplc="04190001">
      <w:start w:val="4"/>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D65286"/>
    <w:multiLevelType w:val="hybridMultilevel"/>
    <w:tmpl w:val="5328B13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55C77F9E"/>
    <w:multiLevelType w:val="hybridMultilevel"/>
    <w:tmpl w:val="29F03BB4"/>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1" w15:restartNumberingAfterBreak="0">
    <w:nsid w:val="56D97AA2"/>
    <w:multiLevelType w:val="multilevel"/>
    <w:tmpl w:val="C6625306"/>
    <w:lvl w:ilvl="0">
      <w:start w:val="4"/>
      <w:numFmt w:val="decimal"/>
      <w:lvlText w:val="%1"/>
      <w:lvlJc w:val="left"/>
      <w:pPr>
        <w:ind w:left="555" w:hanging="555"/>
      </w:pPr>
      <w:rPr>
        <w:rFonts w:hint="default"/>
        <w:b/>
      </w:rPr>
    </w:lvl>
    <w:lvl w:ilvl="1">
      <w:start w:val="1"/>
      <w:numFmt w:val="decimal"/>
      <w:lvlText w:val="%1.%2"/>
      <w:lvlJc w:val="left"/>
      <w:pPr>
        <w:ind w:left="915" w:hanging="555"/>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2" w15:restartNumberingAfterBreak="0">
    <w:nsid w:val="594915F1"/>
    <w:multiLevelType w:val="multilevel"/>
    <w:tmpl w:val="DA5CA15E"/>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CAF7019"/>
    <w:multiLevelType w:val="multilevel"/>
    <w:tmpl w:val="75B2BC92"/>
    <w:lvl w:ilvl="0">
      <w:start w:val="5"/>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C361E7"/>
    <w:multiLevelType w:val="multilevel"/>
    <w:tmpl w:val="56046B76"/>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D8579CE"/>
    <w:multiLevelType w:val="hybridMultilevel"/>
    <w:tmpl w:val="D9763C2A"/>
    <w:lvl w:ilvl="0" w:tplc="9C1428F6">
      <w:start w:val="1"/>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6" w15:restartNumberingAfterBreak="0">
    <w:nsid w:val="63707CDF"/>
    <w:multiLevelType w:val="hybridMultilevel"/>
    <w:tmpl w:val="82965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F367C8"/>
    <w:multiLevelType w:val="multilevel"/>
    <w:tmpl w:val="813C6132"/>
    <w:lvl w:ilvl="0">
      <w:start w:val="3"/>
      <w:numFmt w:val="decimal"/>
      <w:lvlText w:val="%1"/>
      <w:lvlJc w:val="left"/>
      <w:pPr>
        <w:ind w:left="525" w:hanging="525"/>
      </w:pPr>
      <w:rPr>
        <w:rFonts w:cs="Times New Roman" w:hint="default"/>
        <w:b/>
      </w:rPr>
    </w:lvl>
    <w:lvl w:ilvl="1">
      <w:start w:val="1"/>
      <w:numFmt w:val="decimal"/>
      <w:lvlText w:val="%1.%2"/>
      <w:lvlJc w:val="left"/>
      <w:pPr>
        <w:ind w:left="825" w:hanging="525"/>
      </w:pPr>
      <w:rPr>
        <w:rFonts w:cs="Times New Roman" w:hint="default"/>
        <w:b/>
      </w:rPr>
    </w:lvl>
    <w:lvl w:ilvl="2">
      <w:start w:val="3"/>
      <w:numFmt w:val="decimal"/>
      <w:lvlText w:val="%1.%2.%3"/>
      <w:lvlJc w:val="left"/>
      <w:pPr>
        <w:ind w:left="1320" w:hanging="720"/>
      </w:pPr>
      <w:rPr>
        <w:rFonts w:cs="Times New Roman" w:hint="default"/>
        <w:b/>
      </w:rPr>
    </w:lvl>
    <w:lvl w:ilvl="3">
      <w:start w:val="1"/>
      <w:numFmt w:val="decimal"/>
      <w:lvlText w:val="%1.%2.%3.%4"/>
      <w:lvlJc w:val="left"/>
      <w:pPr>
        <w:ind w:left="1620" w:hanging="720"/>
      </w:pPr>
      <w:rPr>
        <w:rFonts w:cs="Times New Roman" w:hint="default"/>
        <w:b/>
      </w:rPr>
    </w:lvl>
    <w:lvl w:ilvl="4">
      <w:start w:val="1"/>
      <w:numFmt w:val="decimal"/>
      <w:lvlText w:val="%1.%2.%3.%4.%5"/>
      <w:lvlJc w:val="left"/>
      <w:pPr>
        <w:ind w:left="2280" w:hanging="1080"/>
      </w:pPr>
      <w:rPr>
        <w:rFonts w:cs="Times New Roman" w:hint="default"/>
        <w:b/>
      </w:rPr>
    </w:lvl>
    <w:lvl w:ilvl="5">
      <w:start w:val="1"/>
      <w:numFmt w:val="decimal"/>
      <w:lvlText w:val="%1.%2.%3.%4.%5.%6"/>
      <w:lvlJc w:val="left"/>
      <w:pPr>
        <w:ind w:left="2580" w:hanging="1080"/>
      </w:pPr>
      <w:rPr>
        <w:rFonts w:cs="Times New Roman" w:hint="default"/>
        <w:b/>
      </w:rPr>
    </w:lvl>
    <w:lvl w:ilvl="6">
      <w:start w:val="1"/>
      <w:numFmt w:val="decimal"/>
      <w:lvlText w:val="%1.%2.%3.%4.%5.%6.%7"/>
      <w:lvlJc w:val="left"/>
      <w:pPr>
        <w:ind w:left="3240" w:hanging="1440"/>
      </w:pPr>
      <w:rPr>
        <w:rFonts w:cs="Times New Roman" w:hint="default"/>
        <w:b/>
      </w:rPr>
    </w:lvl>
    <w:lvl w:ilvl="7">
      <w:start w:val="1"/>
      <w:numFmt w:val="decimal"/>
      <w:lvlText w:val="%1.%2.%3.%4.%5.%6.%7.%8"/>
      <w:lvlJc w:val="left"/>
      <w:pPr>
        <w:ind w:left="3540" w:hanging="1440"/>
      </w:pPr>
      <w:rPr>
        <w:rFonts w:cs="Times New Roman" w:hint="default"/>
        <w:b/>
      </w:rPr>
    </w:lvl>
    <w:lvl w:ilvl="8">
      <w:start w:val="1"/>
      <w:numFmt w:val="decimal"/>
      <w:lvlText w:val="%1.%2.%3.%4.%5.%6.%7.%8.%9"/>
      <w:lvlJc w:val="left"/>
      <w:pPr>
        <w:ind w:left="4200" w:hanging="1800"/>
      </w:pPr>
      <w:rPr>
        <w:rFonts w:cs="Times New Roman" w:hint="default"/>
        <w:b/>
      </w:rPr>
    </w:lvl>
  </w:abstractNum>
  <w:abstractNum w:abstractNumId="38" w15:restartNumberingAfterBreak="0">
    <w:nsid w:val="69651679"/>
    <w:multiLevelType w:val="hybridMultilevel"/>
    <w:tmpl w:val="900A6930"/>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9" w15:restartNumberingAfterBreak="0">
    <w:nsid w:val="6D325B04"/>
    <w:multiLevelType w:val="multilevel"/>
    <w:tmpl w:val="F640921E"/>
    <w:lvl w:ilvl="0">
      <w:start w:val="3"/>
      <w:numFmt w:val="decimal"/>
      <w:lvlText w:val="%1"/>
      <w:lvlJc w:val="left"/>
      <w:pPr>
        <w:ind w:left="555" w:hanging="555"/>
      </w:pPr>
      <w:rPr>
        <w:rFonts w:hint="default"/>
        <w:b/>
      </w:rPr>
    </w:lvl>
    <w:lvl w:ilvl="1">
      <w:start w:val="1"/>
      <w:numFmt w:val="decimal"/>
      <w:lvlText w:val="%1.%2"/>
      <w:lvlJc w:val="left"/>
      <w:pPr>
        <w:ind w:left="855" w:hanging="555"/>
      </w:pPr>
      <w:rPr>
        <w:rFonts w:hint="default"/>
        <w:b/>
      </w:rPr>
    </w:lvl>
    <w:lvl w:ilvl="2">
      <w:start w:val="2"/>
      <w:numFmt w:val="decimal"/>
      <w:lvlText w:val="%1.%2.%3"/>
      <w:lvlJc w:val="left"/>
      <w:pPr>
        <w:ind w:left="1320" w:hanging="720"/>
      </w:pPr>
      <w:rPr>
        <w:rFonts w:hint="default"/>
        <w:b/>
      </w:rPr>
    </w:lvl>
    <w:lvl w:ilvl="3">
      <w:start w:val="1"/>
      <w:numFmt w:val="decimal"/>
      <w:lvlText w:val="%1.%2.%3.%4"/>
      <w:lvlJc w:val="left"/>
      <w:pPr>
        <w:ind w:left="1620" w:hanging="720"/>
      </w:pPr>
      <w:rPr>
        <w:rFonts w:hint="default"/>
        <w:b/>
      </w:rPr>
    </w:lvl>
    <w:lvl w:ilvl="4">
      <w:start w:val="1"/>
      <w:numFmt w:val="decimal"/>
      <w:lvlText w:val="%1.%2.%3.%4.%5"/>
      <w:lvlJc w:val="left"/>
      <w:pPr>
        <w:ind w:left="2280" w:hanging="1080"/>
      </w:pPr>
      <w:rPr>
        <w:rFonts w:hint="default"/>
        <w:b/>
      </w:rPr>
    </w:lvl>
    <w:lvl w:ilvl="5">
      <w:start w:val="1"/>
      <w:numFmt w:val="decimal"/>
      <w:lvlText w:val="%1.%2.%3.%4.%5.%6"/>
      <w:lvlJc w:val="left"/>
      <w:pPr>
        <w:ind w:left="2580" w:hanging="1080"/>
      </w:pPr>
      <w:rPr>
        <w:rFonts w:hint="default"/>
        <w:b/>
      </w:rPr>
    </w:lvl>
    <w:lvl w:ilvl="6">
      <w:start w:val="1"/>
      <w:numFmt w:val="decimal"/>
      <w:lvlText w:val="%1.%2.%3.%4.%5.%6.%7"/>
      <w:lvlJc w:val="left"/>
      <w:pPr>
        <w:ind w:left="3240" w:hanging="1440"/>
      </w:pPr>
      <w:rPr>
        <w:rFonts w:hint="default"/>
        <w:b/>
      </w:rPr>
    </w:lvl>
    <w:lvl w:ilvl="7">
      <w:start w:val="1"/>
      <w:numFmt w:val="decimal"/>
      <w:lvlText w:val="%1.%2.%3.%4.%5.%6.%7.%8"/>
      <w:lvlJc w:val="left"/>
      <w:pPr>
        <w:ind w:left="3540" w:hanging="1440"/>
      </w:pPr>
      <w:rPr>
        <w:rFonts w:hint="default"/>
        <w:b/>
      </w:rPr>
    </w:lvl>
    <w:lvl w:ilvl="8">
      <w:start w:val="1"/>
      <w:numFmt w:val="decimal"/>
      <w:lvlText w:val="%1.%2.%3.%4.%5.%6.%7.%8.%9"/>
      <w:lvlJc w:val="left"/>
      <w:pPr>
        <w:ind w:left="4200" w:hanging="1800"/>
      </w:pPr>
      <w:rPr>
        <w:rFonts w:hint="default"/>
        <w:b/>
      </w:rPr>
    </w:lvl>
  </w:abstractNum>
  <w:abstractNum w:abstractNumId="40" w15:restartNumberingAfterBreak="0">
    <w:nsid w:val="71B15B18"/>
    <w:multiLevelType w:val="multilevel"/>
    <w:tmpl w:val="D83CFAEE"/>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BF6772"/>
    <w:multiLevelType w:val="multilevel"/>
    <w:tmpl w:val="8502477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43033E2"/>
    <w:multiLevelType w:val="multilevel"/>
    <w:tmpl w:val="50C2B93A"/>
    <w:lvl w:ilvl="0">
      <w:start w:val="4"/>
      <w:numFmt w:val="decimal"/>
      <w:lvlText w:val="%1"/>
      <w:lvlJc w:val="left"/>
      <w:pPr>
        <w:tabs>
          <w:tab w:val="num" w:pos="360"/>
        </w:tabs>
        <w:ind w:left="360" w:hanging="360"/>
      </w:pPr>
      <w:rPr>
        <w:rFonts w:cs="Sylfaen" w:hint="default"/>
      </w:rPr>
    </w:lvl>
    <w:lvl w:ilvl="1">
      <w:start w:val="1"/>
      <w:numFmt w:val="decimal"/>
      <w:lvlText w:val="%1.%2"/>
      <w:lvlJc w:val="left"/>
      <w:pPr>
        <w:tabs>
          <w:tab w:val="num" w:pos="900"/>
        </w:tabs>
        <w:ind w:left="900" w:hanging="360"/>
      </w:pPr>
      <w:rPr>
        <w:rFonts w:cs="Sylfaen" w:hint="default"/>
      </w:rPr>
    </w:lvl>
    <w:lvl w:ilvl="2">
      <w:start w:val="1"/>
      <w:numFmt w:val="decimal"/>
      <w:lvlText w:val="%1.%2.%3"/>
      <w:lvlJc w:val="left"/>
      <w:pPr>
        <w:tabs>
          <w:tab w:val="num" w:pos="1800"/>
        </w:tabs>
        <w:ind w:left="1800" w:hanging="720"/>
      </w:pPr>
      <w:rPr>
        <w:rFonts w:cs="Sylfaen" w:hint="default"/>
      </w:rPr>
    </w:lvl>
    <w:lvl w:ilvl="3">
      <w:start w:val="1"/>
      <w:numFmt w:val="decimal"/>
      <w:lvlText w:val="%1.%2.%3.%4"/>
      <w:lvlJc w:val="left"/>
      <w:pPr>
        <w:tabs>
          <w:tab w:val="num" w:pos="2340"/>
        </w:tabs>
        <w:ind w:left="2340" w:hanging="720"/>
      </w:pPr>
      <w:rPr>
        <w:rFonts w:cs="Sylfaen" w:hint="default"/>
      </w:rPr>
    </w:lvl>
    <w:lvl w:ilvl="4">
      <w:start w:val="1"/>
      <w:numFmt w:val="decimal"/>
      <w:lvlText w:val="%1.%2.%3.%4.%5"/>
      <w:lvlJc w:val="left"/>
      <w:pPr>
        <w:tabs>
          <w:tab w:val="num" w:pos="3240"/>
        </w:tabs>
        <w:ind w:left="3240" w:hanging="1080"/>
      </w:pPr>
      <w:rPr>
        <w:rFonts w:cs="Sylfaen" w:hint="default"/>
      </w:rPr>
    </w:lvl>
    <w:lvl w:ilvl="5">
      <w:start w:val="1"/>
      <w:numFmt w:val="decimal"/>
      <w:lvlText w:val="%1.%2.%3.%4.%5.%6"/>
      <w:lvlJc w:val="left"/>
      <w:pPr>
        <w:tabs>
          <w:tab w:val="num" w:pos="3780"/>
        </w:tabs>
        <w:ind w:left="3780" w:hanging="1080"/>
      </w:pPr>
      <w:rPr>
        <w:rFonts w:cs="Sylfaen" w:hint="default"/>
      </w:rPr>
    </w:lvl>
    <w:lvl w:ilvl="6">
      <w:start w:val="1"/>
      <w:numFmt w:val="decimal"/>
      <w:lvlText w:val="%1.%2.%3.%4.%5.%6.%7"/>
      <w:lvlJc w:val="left"/>
      <w:pPr>
        <w:tabs>
          <w:tab w:val="num" w:pos="4680"/>
        </w:tabs>
        <w:ind w:left="4680" w:hanging="1440"/>
      </w:pPr>
      <w:rPr>
        <w:rFonts w:cs="Sylfaen" w:hint="default"/>
      </w:rPr>
    </w:lvl>
    <w:lvl w:ilvl="7">
      <w:start w:val="1"/>
      <w:numFmt w:val="decimal"/>
      <w:lvlText w:val="%1.%2.%3.%4.%5.%6.%7.%8"/>
      <w:lvlJc w:val="left"/>
      <w:pPr>
        <w:tabs>
          <w:tab w:val="num" w:pos="5220"/>
        </w:tabs>
        <w:ind w:left="5220" w:hanging="1440"/>
      </w:pPr>
      <w:rPr>
        <w:rFonts w:cs="Sylfaen" w:hint="default"/>
      </w:rPr>
    </w:lvl>
    <w:lvl w:ilvl="8">
      <w:start w:val="1"/>
      <w:numFmt w:val="decimal"/>
      <w:lvlText w:val="%1.%2.%3.%4.%5.%6.%7.%8.%9"/>
      <w:lvlJc w:val="left"/>
      <w:pPr>
        <w:tabs>
          <w:tab w:val="num" w:pos="6120"/>
        </w:tabs>
        <w:ind w:left="6120" w:hanging="1800"/>
      </w:pPr>
      <w:rPr>
        <w:rFonts w:cs="Sylfaen" w:hint="default"/>
      </w:rPr>
    </w:lvl>
  </w:abstractNum>
  <w:abstractNum w:abstractNumId="43" w15:restartNumberingAfterBreak="0">
    <w:nsid w:val="7696365F"/>
    <w:multiLevelType w:val="multilevel"/>
    <w:tmpl w:val="C2DAB6E0"/>
    <w:lvl w:ilvl="0">
      <w:start w:val="3"/>
      <w:numFmt w:val="decimal"/>
      <w:lvlText w:val="%1"/>
      <w:lvlJc w:val="left"/>
      <w:pPr>
        <w:tabs>
          <w:tab w:val="num" w:pos="360"/>
        </w:tabs>
        <w:ind w:left="360" w:hanging="360"/>
      </w:pPr>
      <w:rPr>
        <w:rFonts w:cs="Sylfaen" w:hint="default"/>
      </w:rPr>
    </w:lvl>
    <w:lvl w:ilvl="1">
      <w:start w:val="1"/>
      <w:numFmt w:val="decimal"/>
      <w:lvlText w:val="%1.%2"/>
      <w:lvlJc w:val="left"/>
      <w:pPr>
        <w:tabs>
          <w:tab w:val="num" w:pos="900"/>
        </w:tabs>
        <w:ind w:left="900" w:hanging="360"/>
      </w:pPr>
      <w:rPr>
        <w:rFonts w:cs="Sylfaen" w:hint="default"/>
      </w:rPr>
    </w:lvl>
    <w:lvl w:ilvl="2">
      <w:start w:val="1"/>
      <w:numFmt w:val="decimal"/>
      <w:lvlText w:val="%1.%2.%3"/>
      <w:lvlJc w:val="left"/>
      <w:pPr>
        <w:tabs>
          <w:tab w:val="num" w:pos="1800"/>
        </w:tabs>
        <w:ind w:left="1800" w:hanging="720"/>
      </w:pPr>
      <w:rPr>
        <w:rFonts w:cs="Sylfaen" w:hint="default"/>
      </w:rPr>
    </w:lvl>
    <w:lvl w:ilvl="3">
      <w:start w:val="1"/>
      <w:numFmt w:val="decimal"/>
      <w:lvlText w:val="%1.%2.%3.%4"/>
      <w:lvlJc w:val="left"/>
      <w:pPr>
        <w:tabs>
          <w:tab w:val="num" w:pos="2340"/>
        </w:tabs>
        <w:ind w:left="2340" w:hanging="720"/>
      </w:pPr>
      <w:rPr>
        <w:rFonts w:cs="Sylfaen" w:hint="default"/>
      </w:rPr>
    </w:lvl>
    <w:lvl w:ilvl="4">
      <w:start w:val="1"/>
      <w:numFmt w:val="decimal"/>
      <w:lvlText w:val="%1.%2.%3.%4.%5"/>
      <w:lvlJc w:val="left"/>
      <w:pPr>
        <w:tabs>
          <w:tab w:val="num" w:pos="3240"/>
        </w:tabs>
        <w:ind w:left="3240" w:hanging="1080"/>
      </w:pPr>
      <w:rPr>
        <w:rFonts w:cs="Sylfaen" w:hint="default"/>
      </w:rPr>
    </w:lvl>
    <w:lvl w:ilvl="5">
      <w:start w:val="1"/>
      <w:numFmt w:val="decimal"/>
      <w:lvlText w:val="%1.%2.%3.%4.%5.%6"/>
      <w:lvlJc w:val="left"/>
      <w:pPr>
        <w:tabs>
          <w:tab w:val="num" w:pos="3780"/>
        </w:tabs>
        <w:ind w:left="3780" w:hanging="1080"/>
      </w:pPr>
      <w:rPr>
        <w:rFonts w:cs="Sylfaen" w:hint="default"/>
      </w:rPr>
    </w:lvl>
    <w:lvl w:ilvl="6">
      <w:start w:val="1"/>
      <w:numFmt w:val="decimal"/>
      <w:lvlText w:val="%1.%2.%3.%4.%5.%6.%7"/>
      <w:lvlJc w:val="left"/>
      <w:pPr>
        <w:tabs>
          <w:tab w:val="num" w:pos="4680"/>
        </w:tabs>
        <w:ind w:left="4680" w:hanging="1440"/>
      </w:pPr>
      <w:rPr>
        <w:rFonts w:cs="Sylfaen" w:hint="default"/>
      </w:rPr>
    </w:lvl>
    <w:lvl w:ilvl="7">
      <w:start w:val="1"/>
      <w:numFmt w:val="decimal"/>
      <w:lvlText w:val="%1.%2.%3.%4.%5.%6.%7.%8"/>
      <w:lvlJc w:val="left"/>
      <w:pPr>
        <w:tabs>
          <w:tab w:val="num" w:pos="5220"/>
        </w:tabs>
        <w:ind w:left="5220" w:hanging="1440"/>
      </w:pPr>
      <w:rPr>
        <w:rFonts w:cs="Sylfaen" w:hint="default"/>
      </w:rPr>
    </w:lvl>
    <w:lvl w:ilvl="8">
      <w:start w:val="1"/>
      <w:numFmt w:val="decimal"/>
      <w:lvlText w:val="%1.%2.%3.%4.%5.%6.%7.%8.%9"/>
      <w:lvlJc w:val="left"/>
      <w:pPr>
        <w:tabs>
          <w:tab w:val="num" w:pos="6120"/>
        </w:tabs>
        <w:ind w:left="6120" w:hanging="1800"/>
      </w:pPr>
      <w:rPr>
        <w:rFonts w:cs="Sylfaen" w:hint="default"/>
      </w:rPr>
    </w:lvl>
  </w:abstractNum>
  <w:abstractNum w:abstractNumId="44" w15:restartNumberingAfterBreak="0">
    <w:nsid w:val="76A8543F"/>
    <w:multiLevelType w:val="hybridMultilevel"/>
    <w:tmpl w:val="84B48824"/>
    <w:lvl w:ilvl="0" w:tplc="13922FF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8A06FE7"/>
    <w:multiLevelType w:val="multilevel"/>
    <w:tmpl w:val="49C470CA"/>
    <w:lvl w:ilvl="0">
      <w:start w:val="3"/>
      <w:numFmt w:val="decimal"/>
      <w:lvlText w:val="%1"/>
      <w:lvlJc w:val="left"/>
      <w:pPr>
        <w:ind w:left="555" w:hanging="555"/>
      </w:pPr>
      <w:rPr>
        <w:rFonts w:hint="default"/>
        <w:b/>
      </w:rPr>
    </w:lvl>
    <w:lvl w:ilvl="1">
      <w:start w:val="2"/>
      <w:numFmt w:val="decimal"/>
      <w:lvlText w:val="%1.%2"/>
      <w:lvlJc w:val="left"/>
      <w:pPr>
        <w:ind w:left="1215" w:hanging="555"/>
      </w:pPr>
      <w:rPr>
        <w:rFonts w:hint="default"/>
        <w:b/>
      </w:rPr>
    </w:lvl>
    <w:lvl w:ilvl="2">
      <w:start w:val="1"/>
      <w:numFmt w:val="decimal"/>
      <w:lvlText w:val="%1.%2.%3"/>
      <w:lvlJc w:val="left"/>
      <w:pPr>
        <w:ind w:left="2040" w:hanging="720"/>
      </w:pPr>
      <w:rPr>
        <w:rFonts w:hint="default"/>
        <w:b/>
      </w:rPr>
    </w:lvl>
    <w:lvl w:ilvl="3">
      <w:start w:val="1"/>
      <w:numFmt w:val="decimal"/>
      <w:lvlText w:val="%1.%2.%3.%4"/>
      <w:lvlJc w:val="left"/>
      <w:pPr>
        <w:ind w:left="2700" w:hanging="720"/>
      </w:pPr>
      <w:rPr>
        <w:rFonts w:hint="default"/>
        <w:b/>
      </w:rPr>
    </w:lvl>
    <w:lvl w:ilvl="4">
      <w:start w:val="1"/>
      <w:numFmt w:val="decimal"/>
      <w:lvlText w:val="%1.%2.%3.%4.%5"/>
      <w:lvlJc w:val="left"/>
      <w:pPr>
        <w:ind w:left="3720" w:hanging="1080"/>
      </w:pPr>
      <w:rPr>
        <w:rFonts w:hint="default"/>
        <w:b/>
      </w:rPr>
    </w:lvl>
    <w:lvl w:ilvl="5">
      <w:start w:val="1"/>
      <w:numFmt w:val="decimal"/>
      <w:lvlText w:val="%1.%2.%3.%4.%5.%6"/>
      <w:lvlJc w:val="left"/>
      <w:pPr>
        <w:ind w:left="4380" w:hanging="1080"/>
      </w:pPr>
      <w:rPr>
        <w:rFonts w:hint="default"/>
        <w:b/>
      </w:rPr>
    </w:lvl>
    <w:lvl w:ilvl="6">
      <w:start w:val="1"/>
      <w:numFmt w:val="decimal"/>
      <w:lvlText w:val="%1.%2.%3.%4.%5.%6.%7"/>
      <w:lvlJc w:val="left"/>
      <w:pPr>
        <w:ind w:left="5400" w:hanging="1440"/>
      </w:pPr>
      <w:rPr>
        <w:rFonts w:hint="default"/>
        <w:b/>
      </w:rPr>
    </w:lvl>
    <w:lvl w:ilvl="7">
      <w:start w:val="1"/>
      <w:numFmt w:val="decimal"/>
      <w:lvlText w:val="%1.%2.%3.%4.%5.%6.%7.%8"/>
      <w:lvlJc w:val="left"/>
      <w:pPr>
        <w:ind w:left="6060" w:hanging="1440"/>
      </w:pPr>
      <w:rPr>
        <w:rFonts w:hint="default"/>
        <w:b/>
      </w:rPr>
    </w:lvl>
    <w:lvl w:ilvl="8">
      <w:start w:val="1"/>
      <w:numFmt w:val="decimal"/>
      <w:lvlText w:val="%1.%2.%3.%4.%5.%6.%7.%8.%9"/>
      <w:lvlJc w:val="left"/>
      <w:pPr>
        <w:ind w:left="7080" w:hanging="1800"/>
      </w:pPr>
      <w:rPr>
        <w:rFonts w:hint="default"/>
        <w:b/>
      </w:rPr>
    </w:lvl>
  </w:abstractNum>
  <w:abstractNum w:abstractNumId="46" w15:restartNumberingAfterBreak="0">
    <w:nsid w:val="78F65436"/>
    <w:multiLevelType w:val="multilevel"/>
    <w:tmpl w:val="94A031E0"/>
    <w:lvl w:ilvl="0">
      <w:start w:val="5"/>
      <w:numFmt w:val="decimal"/>
      <w:lvlText w:val="%1"/>
      <w:lvlJc w:val="left"/>
      <w:pPr>
        <w:ind w:left="555" w:hanging="555"/>
      </w:pPr>
      <w:rPr>
        <w:rFonts w:hint="default"/>
      </w:rPr>
    </w:lvl>
    <w:lvl w:ilvl="1">
      <w:start w:val="2"/>
      <w:numFmt w:val="decimal"/>
      <w:lvlText w:val="%1.%2"/>
      <w:lvlJc w:val="left"/>
      <w:pPr>
        <w:ind w:left="855" w:hanging="555"/>
      </w:pPr>
      <w:rPr>
        <w:rFonts w:hint="default"/>
      </w:rPr>
    </w:lvl>
    <w:lvl w:ilvl="2">
      <w:start w:val="9"/>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7" w15:restartNumberingAfterBreak="0">
    <w:nsid w:val="7C866489"/>
    <w:multiLevelType w:val="multilevel"/>
    <w:tmpl w:val="48F094BA"/>
    <w:lvl w:ilvl="0">
      <w:start w:val="1"/>
      <w:numFmt w:val="decimal"/>
      <w:lvlText w:val="%1."/>
      <w:lvlJc w:val="left"/>
      <w:pPr>
        <w:ind w:left="360" w:hanging="360"/>
      </w:pPr>
      <w:rPr>
        <w:rFonts w:cs="Times New Roman" w:hint="default"/>
      </w:rPr>
    </w:lvl>
    <w:lvl w:ilvl="1">
      <w:start w:val="1"/>
      <w:numFmt w:val="decimal"/>
      <w:isLgl/>
      <w:lvlText w:val="%1.%2"/>
      <w:lvlJc w:val="left"/>
      <w:pPr>
        <w:ind w:left="630" w:hanging="360"/>
      </w:pPr>
      <w:rPr>
        <w:rFonts w:cs="Times New Roman" w:hint="default"/>
      </w:rPr>
    </w:lvl>
    <w:lvl w:ilvl="2">
      <w:start w:val="1"/>
      <w:numFmt w:val="decimal"/>
      <w:isLgl/>
      <w:lvlText w:val="%1.%2.%3"/>
      <w:lvlJc w:val="left"/>
      <w:pPr>
        <w:ind w:left="990" w:hanging="720"/>
      </w:pPr>
      <w:rPr>
        <w:rFonts w:cs="Times New Roman" w:hint="default"/>
      </w:rPr>
    </w:lvl>
    <w:lvl w:ilvl="3">
      <w:start w:val="1"/>
      <w:numFmt w:val="decimal"/>
      <w:isLgl/>
      <w:lvlText w:val="%1.%2.%3.%4"/>
      <w:lvlJc w:val="left"/>
      <w:pPr>
        <w:ind w:left="990"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350" w:hanging="1080"/>
      </w:pPr>
      <w:rPr>
        <w:rFonts w:cs="Times New Roman" w:hint="default"/>
      </w:rPr>
    </w:lvl>
    <w:lvl w:ilvl="6">
      <w:start w:val="1"/>
      <w:numFmt w:val="decimal"/>
      <w:isLgl/>
      <w:lvlText w:val="%1.%2.%3.%4.%5.%6.%7"/>
      <w:lvlJc w:val="left"/>
      <w:pPr>
        <w:ind w:left="1710" w:hanging="1440"/>
      </w:pPr>
      <w:rPr>
        <w:rFonts w:cs="Times New Roman" w:hint="default"/>
      </w:rPr>
    </w:lvl>
    <w:lvl w:ilvl="7">
      <w:start w:val="1"/>
      <w:numFmt w:val="decimal"/>
      <w:isLgl/>
      <w:lvlText w:val="%1.%2.%3.%4.%5.%6.%7.%8"/>
      <w:lvlJc w:val="left"/>
      <w:pPr>
        <w:ind w:left="1710" w:hanging="1440"/>
      </w:pPr>
      <w:rPr>
        <w:rFonts w:cs="Times New Roman" w:hint="default"/>
      </w:rPr>
    </w:lvl>
    <w:lvl w:ilvl="8">
      <w:start w:val="1"/>
      <w:numFmt w:val="decimal"/>
      <w:isLgl/>
      <w:lvlText w:val="%1.%2.%3.%4.%5.%6.%7.%8.%9"/>
      <w:lvlJc w:val="left"/>
      <w:pPr>
        <w:ind w:left="2070" w:hanging="1800"/>
      </w:pPr>
      <w:rPr>
        <w:rFonts w:cs="Times New Roman" w:hint="default"/>
      </w:rPr>
    </w:lvl>
  </w:abstractNum>
  <w:num w:numId="1">
    <w:abstractNumId w:val="6"/>
  </w:num>
  <w:num w:numId="2">
    <w:abstractNumId w:val="30"/>
  </w:num>
  <w:num w:numId="3">
    <w:abstractNumId w:val="5"/>
  </w:num>
  <w:num w:numId="4">
    <w:abstractNumId w:val="1"/>
  </w:num>
  <w:num w:numId="5">
    <w:abstractNumId w:val="47"/>
  </w:num>
  <w:num w:numId="6">
    <w:abstractNumId w:val="15"/>
  </w:num>
  <w:num w:numId="7">
    <w:abstractNumId w:val="41"/>
  </w:num>
  <w:num w:numId="8">
    <w:abstractNumId w:val="17"/>
  </w:num>
  <w:num w:numId="9">
    <w:abstractNumId w:val="7"/>
  </w:num>
  <w:num w:numId="10">
    <w:abstractNumId w:val="21"/>
  </w:num>
  <w:num w:numId="11">
    <w:abstractNumId w:val="25"/>
  </w:num>
  <w:num w:numId="12">
    <w:abstractNumId w:val="35"/>
  </w:num>
  <w:num w:numId="13">
    <w:abstractNumId w:val="0"/>
  </w:num>
  <w:num w:numId="14">
    <w:abstractNumId w:val="28"/>
  </w:num>
  <w:num w:numId="15">
    <w:abstractNumId w:val="13"/>
  </w:num>
  <w:num w:numId="16">
    <w:abstractNumId w:val="32"/>
  </w:num>
  <w:num w:numId="17">
    <w:abstractNumId w:val="24"/>
  </w:num>
  <w:num w:numId="18">
    <w:abstractNumId w:val="14"/>
  </w:num>
  <w:num w:numId="19">
    <w:abstractNumId w:val="11"/>
  </w:num>
  <w:num w:numId="20">
    <w:abstractNumId w:val="43"/>
  </w:num>
  <w:num w:numId="21">
    <w:abstractNumId w:val="12"/>
  </w:num>
  <w:num w:numId="22">
    <w:abstractNumId w:val="22"/>
  </w:num>
  <w:num w:numId="23">
    <w:abstractNumId w:val="42"/>
  </w:num>
  <w:num w:numId="24">
    <w:abstractNumId w:val="27"/>
  </w:num>
  <w:num w:numId="25">
    <w:abstractNumId w:val="20"/>
  </w:num>
  <w:num w:numId="26">
    <w:abstractNumId w:val="40"/>
  </w:num>
  <w:num w:numId="27">
    <w:abstractNumId w:val="18"/>
  </w:num>
  <w:num w:numId="28">
    <w:abstractNumId w:val="33"/>
  </w:num>
  <w:num w:numId="29">
    <w:abstractNumId w:val="19"/>
  </w:num>
  <w:num w:numId="30">
    <w:abstractNumId w:val="3"/>
  </w:num>
  <w:num w:numId="31">
    <w:abstractNumId w:val="10"/>
  </w:num>
  <w:num w:numId="32">
    <w:abstractNumId w:val="46"/>
  </w:num>
  <w:num w:numId="33">
    <w:abstractNumId w:val="23"/>
  </w:num>
  <w:num w:numId="34">
    <w:abstractNumId w:val="4"/>
  </w:num>
  <w:num w:numId="35">
    <w:abstractNumId w:val="39"/>
  </w:num>
  <w:num w:numId="36">
    <w:abstractNumId w:val="44"/>
  </w:num>
  <w:num w:numId="37">
    <w:abstractNumId w:val="45"/>
  </w:num>
  <w:num w:numId="38">
    <w:abstractNumId w:val="26"/>
  </w:num>
  <w:num w:numId="39">
    <w:abstractNumId w:val="37"/>
  </w:num>
  <w:num w:numId="40">
    <w:abstractNumId w:val="36"/>
  </w:num>
  <w:num w:numId="41">
    <w:abstractNumId w:val="34"/>
  </w:num>
  <w:num w:numId="42">
    <w:abstractNumId w:val="2"/>
  </w:num>
  <w:num w:numId="43">
    <w:abstractNumId w:val="31"/>
  </w:num>
  <w:num w:numId="44">
    <w:abstractNumId w:val="38"/>
  </w:num>
  <w:num w:numId="45">
    <w:abstractNumId w:val="8"/>
  </w:num>
  <w:num w:numId="46">
    <w:abstractNumId w:val="9"/>
  </w:num>
  <w:num w:numId="47">
    <w:abstractNumId w:val="16"/>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DAD"/>
    <w:rsid w:val="0000052A"/>
    <w:rsid w:val="00006CB8"/>
    <w:rsid w:val="00011EBE"/>
    <w:rsid w:val="000139A3"/>
    <w:rsid w:val="00016116"/>
    <w:rsid w:val="00020369"/>
    <w:rsid w:val="00022A5C"/>
    <w:rsid w:val="00022C19"/>
    <w:rsid w:val="00035273"/>
    <w:rsid w:val="00052005"/>
    <w:rsid w:val="00055C2C"/>
    <w:rsid w:val="00057E72"/>
    <w:rsid w:val="00066666"/>
    <w:rsid w:val="0007173C"/>
    <w:rsid w:val="00074649"/>
    <w:rsid w:val="00074F7E"/>
    <w:rsid w:val="000864D2"/>
    <w:rsid w:val="000873E4"/>
    <w:rsid w:val="00094CED"/>
    <w:rsid w:val="00095384"/>
    <w:rsid w:val="000A6C50"/>
    <w:rsid w:val="000B09E3"/>
    <w:rsid w:val="000C211E"/>
    <w:rsid w:val="000C3F55"/>
    <w:rsid w:val="000D3ECE"/>
    <w:rsid w:val="000F7B08"/>
    <w:rsid w:val="00105DB8"/>
    <w:rsid w:val="001118F0"/>
    <w:rsid w:val="00116102"/>
    <w:rsid w:val="00116350"/>
    <w:rsid w:val="00116B83"/>
    <w:rsid w:val="0014706F"/>
    <w:rsid w:val="001507ED"/>
    <w:rsid w:val="00154236"/>
    <w:rsid w:val="001617F1"/>
    <w:rsid w:val="00170F2A"/>
    <w:rsid w:val="00172D25"/>
    <w:rsid w:val="00174C44"/>
    <w:rsid w:val="00183350"/>
    <w:rsid w:val="001873C9"/>
    <w:rsid w:val="001910F9"/>
    <w:rsid w:val="00194B8A"/>
    <w:rsid w:val="001A58CB"/>
    <w:rsid w:val="001A6B9D"/>
    <w:rsid w:val="001B033F"/>
    <w:rsid w:val="001B3B03"/>
    <w:rsid w:val="001B6250"/>
    <w:rsid w:val="001C0FE1"/>
    <w:rsid w:val="001C7CDF"/>
    <w:rsid w:val="001D54A8"/>
    <w:rsid w:val="001E53DA"/>
    <w:rsid w:val="001F4CE0"/>
    <w:rsid w:val="00215F5A"/>
    <w:rsid w:val="00217842"/>
    <w:rsid w:val="002233C9"/>
    <w:rsid w:val="002244E1"/>
    <w:rsid w:val="00237771"/>
    <w:rsid w:val="00244331"/>
    <w:rsid w:val="00261728"/>
    <w:rsid w:val="00261A8D"/>
    <w:rsid w:val="00271D2A"/>
    <w:rsid w:val="00281265"/>
    <w:rsid w:val="002847E9"/>
    <w:rsid w:val="00293B8A"/>
    <w:rsid w:val="00297314"/>
    <w:rsid w:val="002B04D0"/>
    <w:rsid w:val="002B1865"/>
    <w:rsid w:val="002B75A5"/>
    <w:rsid w:val="002C1CF9"/>
    <w:rsid w:val="002C4891"/>
    <w:rsid w:val="002C7991"/>
    <w:rsid w:val="002D363B"/>
    <w:rsid w:val="002F7244"/>
    <w:rsid w:val="00305BE4"/>
    <w:rsid w:val="00310848"/>
    <w:rsid w:val="00317A7A"/>
    <w:rsid w:val="00321B59"/>
    <w:rsid w:val="00323EFB"/>
    <w:rsid w:val="00327C60"/>
    <w:rsid w:val="003412C5"/>
    <w:rsid w:val="0035136E"/>
    <w:rsid w:val="00360061"/>
    <w:rsid w:val="00360B55"/>
    <w:rsid w:val="00364F57"/>
    <w:rsid w:val="00377EA8"/>
    <w:rsid w:val="003852D5"/>
    <w:rsid w:val="00397A11"/>
    <w:rsid w:val="003A5790"/>
    <w:rsid w:val="003A71F1"/>
    <w:rsid w:val="003C0CCD"/>
    <w:rsid w:val="003D5C23"/>
    <w:rsid w:val="003E2961"/>
    <w:rsid w:val="003F0223"/>
    <w:rsid w:val="003F0CCE"/>
    <w:rsid w:val="003F5F5E"/>
    <w:rsid w:val="00404BA8"/>
    <w:rsid w:val="00404F54"/>
    <w:rsid w:val="004131A5"/>
    <w:rsid w:val="00417EB8"/>
    <w:rsid w:val="00423CCF"/>
    <w:rsid w:val="00424C59"/>
    <w:rsid w:val="00426C34"/>
    <w:rsid w:val="0043274E"/>
    <w:rsid w:val="00433376"/>
    <w:rsid w:val="0043661F"/>
    <w:rsid w:val="00447574"/>
    <w:rsid w:val="00460D77"/>
    <w:rsid w:val="00461729"/>
    <w:rsid w:val="004618BA"/>
    <w:rsid w:val="00467076"/>
    <w:rsid w:val="00470E84"/>
    <w:rsid w:val="00470E87"/>
    <w:rsid w:val="0048280F"/>
    <w:rsid w:val="00483D3A"/>
    <w:rsid w:val="004A55C9"/>
    <w:rsid w:val="004C2946"/>
    <w:rsid w:val="004D401F"/>
    <w:rsid w:val="004E5D2D"/>
    <w:rsid w:val="004E6508"/>
    <w:rsid w:val="004E6AF4"/>
    <w:rsid w:val="004F251A"/>
    <w:rsid w:val="004F37F8"/>
    <w:rsid w:val="00501AAE"/>
    <w:rsid w:val="005067D8"/>
    <w:rsid w:val="00510267"/>
    <w:rsid w:val="005143AB"/>
    <w:rsid w:val="00517624"/>
    <w:rsid w:val="0052270B"/>
    <w:rsid w:val="00530A0D"/>
    <w:rsid w:val="00537DDD"/>
    <w:rsid w:val="00542336"/>
    <w:rsid w:val="005448F5"/>
    <w:rsid w:val="0056093D"/>
    <w:rsid w:val="005620F8"/>
    <w:rsid w:val="00577C73"/>
    <w:rsid w:val="00583BE8"/>
    <w:rsid w:val="005841EF"/>
    <w:rsid w:val="00586C70"/>
    <w:rsid w:val="005920C1"/>
    <w:rsid w:val="0059278B"/>
    <w:rsid w:val="005A70F1"/>
    <w:rsid w:val="005B2B8D"/>
    <w:rsid w:val="005C126A"/>
    <w:rsid w:val="005D32B4"/>
    <w:rsid w:val="005D64B8"/>
    <w:rsid w:val="005E4779"/>
    <w:rsid w:val="005E4D99"/>
    <w:rsid w:val="005F24CD"/>
    <w:rsid w:val="00601799"/>
    <w:rsid w:val="00604960"/>
    <w:rsid w:val="00606C19"/>
    <w:rsid w:val="00612524"/>
    <w:rsid w:val="006129B6"/>
    <w:rsid w:val="00651727"/>
    <w:rsid w:val="006611CB"/>
    <w:rsid w:val="00661CDB"/>
    <w:rsid w:val="00673345"/>
    <w:rsid w:val="00675123"/>
    <w:rsid w:val="0067627D"/>
    <w:rsid w:val="00681287"/>
    <w:rsid w:val="0069383D"/>
    <w:rsid w:val="00693E45"/>
    <w:rsid w:val="006A0260"/>
    <w:rsid w:val="006A400C"/>
    <w:rsid w:val="006A5483"/>
    <w:rsid w:val="006A71BF"/>
    <w:rsid w:val="006B2727"/>
    <w:rsid w:val="006B6302"/>
    <w:rsid w:val="006B707B"/>
    <w:rsid w:val="006B75FB"/>
    <w:rsid w:val="006C2A0C"/>
    <w:rsid w:val="006C3368"/>
    <w:rsid w:val="006C7A08"/>
    <w:rsid w:val="006D445A"/>
    <w:rsid w:val="006D4C79"/>
    <w:rsid w:val="006D63D5"/>
    <w:rsid w:val="006E00EA"/>
    <w:rsid w:val="006E15E5"/>
    <w:rsid w:val="006E1763"/>
    <w:rsid w:val="006F6DA3"/>
    <w:rsid w:val="00715B35"/>
    <w:rsid w:val="00715E58"/>
    <w:rsid w:val="007208F4"/>
    <w:rsid w:val="00723163"/>
    <w:rsid w:val="00736623"/>
    <w:rsid w:val="00742B60"/>
    <w:rsid w:val="00747C04"/>
    <w:rsid w:val="00750217"/>
    <w:rsid w:val="00756CAF"/>
    <w:rsid w:val="00761DD1"/>
    <w:rsid w:val="007719B9"/>
    <w:rsid w:val="00771A1F"/>
    <w:rsid w:val="00775280"/>
    <w:rsid w:val="00776C4C"/>
    <w:rsid w:val="0078725D"/>
    <w:rsid w:val="007949A4"/>
    <w:rsid w:val="007B1A2D"/>
    <w:rsid w:val="007B5C38"/>
    <w:rsid w:val="007C25C6"/>
    <w:rsid w:val="007D2FAE"/>
    <w:rsid w:val="007E21EC"/>
    <w:rsid w:val="007F70B3"/>
    <w:rsid w:val="00800540"/>
    <w:rsid w:val="0080534A"/>
    <w:rsid w:val="00805E3F"/>
    <w:rsid w:val="00813C03"/>
    <w:rsid w:val="0081436B"/>
    <w:rsid w:val="00815361"/>
    <w:rsid w:val="008369FA"/>
    <w:rsid w:val="00837946"/>
    <w:rsid w:val="0084093E"/>
    <w:rsid w:val="00844818"/>
    <w:rsid w:val="00846BEE"/>
    <w:rsid w:val="008514A5"/>
    <w:rsid w:val="008541C7"/>
    <w:rsid w:val="0086258D"/>
    <w:rsid w:val="008642D0"/>
    <w:rsid w:val="0088487F"/>
    <w:rsid w:val="008852B6"/>
    <w:rsid w:val="00885A43"/>
    <w:rsid w:val="00893C9A"/>
    <w:rsid w:val="008A1B9A"/>
    <w:rsid w:val="008A7A22"/>
    <w:rsid w:val="008B1D23"/>
    <w:rsid w:val="008D0FD0"/>
    <w:rsid w:val="008D2CCB"/>
    <w:rsid w:val="008E0C8B"/>
    <w:rsid w:val="008E1EA0"/>
    <w:rsid w:val="008E38BB"/>
    <w:rsid w:val="008E3F0B"/>
    <w:rsid w:val="008E7962"/>
    <w:rsid w:val="008F2719"/>
    <w:rsid w:val="009042DD"/>
    <w:rsid w:val="009057DD"/>
    <w:rsid w:val="009060C7"/>
    <w:rsid w:val="0091149C"/>
    <w:rsid w:val="00921A15"/>
    <w:rsid w:val="00925779"/>
    <w:rsid w:val="009457F9"/>
    <w:rsid w:val="00960C6D"/>
    <w:rsid w:val="009661CD"/>
    <w:rsid w:val="009729B0"/>
    <w:rsid w:val="0098193D"/>
    <w:rsid w:val="00985B4A"/>
    <w:rsid w:val="0099598A"/>
    <w:rsid w:val="009A1669"/>
    <w:rsid w:val="009A340F"/>
    <w:rsid w:val="009A7E96"/>
    <w:rsid w:val="009B5646"/>
    <w:rsid w:val="009D263C"/>
    <w:rsid w:val="009E1B4E"/>
    <w:rsid w:val="009F02C6"/>
    <w:rsid w:val="009F17A1"/>
    <w:rsid w:val="00A018C5"/>
    <w:rsid w:val="00A05C07"/>
    <w:rsid w:val="00A10FE5"/>
    <w:rsid w:val="00A2016E"/>
    <w:rsid w:val="00A2492D"/>
    <w:rsid w:val="00A37728"/>
    <w:rsid w:val="00A4583A"/>
    <w:rsid w:val="00A46C02"/>
    <w:rsid w:val="00A558F9"/>
    <w:rsid w:val="00A56C70"/>
    <w:rsid w:val="00A7171E"/>
    <w:rsid w:val="00AA173D"/>
    <w:rsid w:val="00AA2D41"/>
    <w:rsid w:val="00AC0217"/>
    <w:rsid w:val="00AC2FCF"/>
    <w:rsid w:val="00AC38F3"/>
    <w:rsid w:val="00AC791D"/>
    <w:rsid w:val="00AD44C0"/>
    <w:rsid w:val="00AD61EF"/>
    <w:rsid w:val="00AE024B"/>
    <w:rsid w:val="00AE2785"/>
    <w:rsid w:val="00B001D6"/>
    <w:rsid w:val="00B1267D"/>
    <w:rsid w:val="00B159E6"/>
    <w:rsid w:val="00B21CBB"/>
    <w:rsid w:val="00B52B45"/>
    <w:rsid w:val="00B70617"/>
    <w:rsid w:val="00B85031"/>
    <w:rsid w:val="00B979EC"/>
    <w:rsid w:val="00BB27E8"/>
    <w:rsid w:val="00BB384B"/>
    <w:rsid w:val="00BC51C5"/>
    <w:rsid w:val="00BD26E5"/>
    <w:rsid w:val="00BE187D"/>
    <w:rsid w:val="00BE1E42"/>
    <w:rsid w:val="00BE5B28"/>
    <w:rsid w:val="00C26657"/>
    <w:rsid w:val="00C313D9"/>
    <w:rsid w:val="00C34170"/>
    <w:rsid w:val="00C50146"/>
    <w:rsid w:val="00C53929"/>
    <w:rsid w:val="00C54489"/>
    <w:rsid w:val="00C74C28"/>
    <w:rsid w:val="00C85644"/>
    <w:rsid w:val="00C91C58"/>
    <w:rsid w:val="00C93549"/>
    <w:rsid w:val="00CA2FB6"/>
    <w:rsid w:val="00CA3919"/>
    <w:rsid w:val="00CA789D"/>
    <w:rsid w:val="00CB036A"/>
    <w:rsid w:val="00CB2A9C"/>
    <w:rsid w:val="00CC24D8"/>
    <w:rsid w:val="00CC434C"/>
    <w:rsid w:val="00CC5B9B"/>
    <w:rsid w:val="00CD7717"/>
    <w:rsid w:val="00CE56B2"/>
    <w:rsid w:val="00D1185F"/>
    <w:rsid w:val="00D12857"/>
    <w:rsid w:val="00D158C4"/>
    <w:rsid w:val="00D20E75"/>
    <w:rsid w:val="00D2797A"/>
    <w:rsid w:val="00D428A2"/>
    <w:rsid w:val="00D44AC0"/>
    <w:rsid w:val="00D44E0C"/>
    <w:rsid w:val="00D50737"/>
    <w:rsid w:val="00D54A1F"/>
    <w:rsid w:val="00D8043E"/>
    <w:rsid w:val="00D80DAD"/>
    <w:rsid w:val="00D92C7B"/>
    <w:rsid w:val="00DA131B"/>
    <w:rsid w:val="00DA3E13"/>
    <w:rsid w:val="00DB0291"/>
    <w:rsid w:val="00DB482E"/>
    <w:rsid w:val="00DB52B2"/>
    <w:rsid w:val="00DC1D08"/>
    <w:rsid w:val="00DC58D2"/>
    <w:rsid w:val="00DE0082"/>
    <w:rsid w:val="00DE19A8"/>
    <w:rsid w:val="00DE394E"/>
    <w:rsid w:val="00DE6DE2"/>
    <w:rsid w:val="00E14454"/>
    <w:rsid w:val="00E14D3F"/>
    <w:rsid w:val="00E17DD8"/>
    <w:rsid w:val="00E2135A"/>
    <w:rsid w:val="00E246F9"/>
    <w:rsid w:val="00E2686D"/>
    <w:rsid w:val="00E30F1C"/>
    <w:rsid w:val="00E36EB7"/>
    <w:rsid w:val="00E433BF"/>
    <w:rsid w:val="00E46F07"/>
    <w:rsid w:val="00E60332"/>
    <w:rsid w:val="00E62090"/>
    <w:rsid w:val="00E62A56"/>
    <w:rsid w:val="00E63BF9"/>
    <w:rsid w:val="00E718AC"/>
    <w:rsid w:val="00E81176"/>
    <w:rsid w:val="00E95CDF"/>
    <w:rsid w:val="00EA0156"/>
    <w:rsid w:val="00EA622B"/>
    <w:rsid w:val="00ED2973"/>
    <w:rsid w:val="00ED38ED"/>
    <w:rsid w:val="00EF004C"/>
    <w:rsid w:val="00F002CA"/>
    <w:rsid w:val="00F12D2B"/>
    <w:rsid w:val="00F12D2C"/>
    <w:rsid w:val="00F13283"/>
    <w:rsid w:val="00F2470D"/>
    <w:rsid w:val="00F25749"/>
    <w:rsid w:val="00F403AC"/>
    <w:rsid w:val="00F440FD"/>
    <w:rsid w:val="00F503EA"/>
    <w:rsid w:val="00F5576D"/>
    <w:rsid w:val="00F56E05"/>
    <w:rsid w:val="00F60B43"/>
    <w:rsid w:val="00F6128D"/>
    <w:rsid w:val="00F67F06"/>
    <w:rsid w:val="00F7176C"/>
    <w:rsid w:val="00F80D28"/>
    <w:rsid w:val="00F9108E"/>
    <w:rsid w:val="00F96930"/>
    <w:rsid w:val="00FA02B3"/>
    <w:rsid w:val="00FB0C5E"/>
    <w:rsid w:val="00FB16A9"/>
    <w:rsid w:val="00FB1EC7"/>
    <w:rsid w:val="00FC0527"/>
    <w:rsid w:val="00FC298A"/>
    <w:rsid w:val="00FC7033"/>
    <w:rsid w:val="00FD0BB0"/>
    <w:rsid w:val="00FD15C5"/>
    <w:rsid w:val="00FD3F73"/>
    <w:rsid w:val="00FD7AC4"/>
    <w:rsid w:val="00FE5A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5A0E5"/>
  <w15:docId w15:val="{AA2759EA-654E-45B4-A055-1180B650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508"/>
  </w:style>
  <w:style w:type="paragraph" w:styleId="Heading1">
    <w:name w:val="heading 1"/>
    <w:basedOn w:val="Normal"/>
    <w:next w:val="Normal"/>
    <w:link w:val="Heading1Char"/>
    <w:qFormat/>
    <w:rsid w:val="007208F4"/>
    <w:pPr>
      <w:keepNext/>
      <w:spacing w:before="240" w:after="60" w:line="240" w:lineRule="auto"/>
      <w:outlineLvl w:val="0"/>
    </w:pPr>
    <w:rPr>
      <w:rFonts w:ascii="Cambria" w:eastAsia="Times New Roman" w:hAnsi="Cambria" w:cs="Times New Roman"/>
      <w:b/>
      <w:bCs/>
      <w:kern w:val="32"/>
      <w:sz w:val="32"/>
      <w:szCs w:val="32"/>
      <w:lang w:val="ru-RU" w:eastAsia="ru-RU"/>
    </w:rPr>
  </w:style>
  <w:style w:type="paragraph" w:styleId="Heading2">
    <w:name w:val="heading 2"/>
    <w:basedOn w:val="Normal"/>
    <w:next w:val="Normal"/>
    <w:link w:val="Heading2Char"/>
    <w:uiPriority w:val="9"/>
    <w:unhideWhenUsed/>
    <w:qFormat/>
    <w:rsid w:val="00583BE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7208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8F4"/>
    <w:rPr>
      <w:rFonts w:ascii="Cambria" w:eastAsia="Times New Roman" w:hAnsi="Cambria" w:cs="Times New Roman"/>
      <w:b/>
      <w:bCs/>
      <w:kern w:val="32"/>
      <w:sz w:val="32"/>
      <w:szCs w:val="32"/>
      <w:lang w:val="ru-RU" w:eastAsia="ru-RU"/>
    </w:rPr>
  </w:style>
  <w:style w:type="character" w:customStyle="1" w:styleId="Heading3Char">
    <w:name w:val="Heading 3 Char"/>
    <w:basedOn w:val="DefaultParagraphFont"/>
    <w:link w:val="Heading3"/>
    <w:uiPriority w:val="9"/>
    <w:rsid w:val="007208F4"/>
    <w:rPr>
      <w:rFonts w:ascii="Times New Roman" w:eastAsia="Times New Roman" w:hAnsi="Times New Roman" w:cs="Times New Roman"/>
      <w:b/>
      <w:bCs/>
      <w:sz w:val="27"/>
      <w:szCs w:val="27"/>
    </w:rPr>
  </w:style>
  <w:style w:type="paragraph" w:styleId="BalloonText">
    <w:name w:val="Balloon Text"/>
    <w:basedOn w:val="Normal"/>
    <w:link w:val="BalloonTextChar"/>
    <w:unhideWhenUsed/>
    <w:rsid w:val="00C31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313D9"/>
    <w:rPr>
      <w:rFonts w:ascii="Tahoma" w:hAnsi="Tahoma" w:cs="Tahoma"/>
      <w:sz w:val="16"/>
      <w:szCs w:val="16"/>
    </w:rPr>
  </w:style>
  <w:style w:type="paragraph" w:styleId="ListParagraph">
    <w:name w:val="List Paragraph"/>
    <w:basedOn w:val="Normal"/>
    <w:link w:val="ListParagraphChar"/>
    <w:uiPriority w:val="34"/>
    <w:qFormat/>
    <w:rsid w:val="007208F4"/>
    <w:pPr>
      <w:spacing w:after="200" w:line="276" w:lineRule="auto"/>
      <w:ind w:left="720"/>
      <w:contextualSpacing/>
    </w:pPr>
    <w:rPr>
      <w:rFonts w:ascii="Calibri" w:eastAsia="Times New Roman" w:hAnsi="Calibri" w:cs="Times New Roman"/>
    </w:rPr>
  </w:style>
  <w:style w:type="character" w:customStyle="1" w:styleId="ListParagraphChar">
    <w:name w:val="List Paragraph Char"/>
    <w:basedOn w:val="DefaultParagraphFont"/>
    <w:link w:val="ListParagraph"/>
    <w:locked/>
    <w:rsid w:val="007208F4"/>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7208F4"/>
    <w:pPr>
      <w:tabs>
        <w:tab w:val="left" w:pos="4680"/>
      </w:tabs>
      <w:ind w:left="-90"/>
      <w:jc w:val="both"/>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7208F4"/>
    <w:rPr>
      <w:rFonts w:ascii="Sylfaen" w:eastAsia="Times New Roman" w:hAnsi="Sylfaen" w:cs="Times New Roman"/>
      <w:color w:val="000000"/>
      <w:sz w:val="24"/>
      <w:szCs w:val="20"/>
      <w:lang w:val="ka-GE" w:eastAsia="ru-RU"/>
    </w:rPr>
  </w:style>
  <w:style w:type="character" w:styleId="Strong">
    <w:name w:val="Strong"/>
    <w:basedOn w:val="DefaultParagraphFont"/>
    <w:qFormat/>
    <w:rsid w:val="007208F4"/>
    <w:rPr>
      <w:b/>
      <w:bCs/>
    </w:rPr>
  </w:style>
  <w:style w:type="paragraph" w:customStyle="1" w:styleId="Default">
    <w:name w:val="Default"/>
    <w:rsid w:val="007208F4"/>
    <w:pPr>
      <w:autoSpaceDE w:val="0"/>
      <w:autoSpaceDN w:val="0"/>
      <w:adjustRightInd w:val="0"/>
      <w:spacing w:after="0" w:line="240" w:lineRule="auto"/>
    </w:pPr>
    <w:rPr>
      <w:rFonts w:ascii="Sylfaen" w:eastAsia="Calibri" w:hAnsi="Sylfaen" w:cs="Sylfaen"/>
      <w:color w:val="000000"/>
      <w:sz w:val="24"/>
      <w:szCs w:val="24"/>
    </w:rPr>
  </w:style>
  <w:style w:type="paragraph" w:styleId="NormalWeb">
    <w:name w:val="Normal (Web)"/>
    <w:basedOn w:val="Normal"/>
    <w:uiPriority w:val="99"/>
    <w:unhideWhenUsed/>
    <w:rsid w:val="007208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08F4"/>
    <w:rPr>
      <w:color w:val="0000FF"/>
      <w:u w:val="single"/>
    </w:rPr>
  </w:style>
  <w:style w:type="character" w:customStyle="1" w:styleId="mw-headline">
    <w:name w:val="mw-headline"/>
    <w:basedOn w:val="DefaultParagraphFont"/>
    <w:rsid w:val="007208F4"/>
  </w:style>
  <w:style w:type="paragraph" w:styleId="Title">
    <w:name w:val="Title"/>
    <w:basedOn w:val="Normal"/>
    <w:next w:val="Normal"/>
    <w:link w:val="TitleChar"/>
    <w:qFormat/>
    <w:rsid w:val="007208F4"/>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TitleChar">
    <w:name w:val="Title Char"/>
    <w:basedOn w:val="DefaultParagraphFont"/>
    <w:link w:val="Title"/>
    <w:rsid w:val="007208F4"/>
    <w:rPr>
      <w:rFonts w:ascii="Cambria" w:eastAsia="Times New Roman" w:hAnsi="Cambria" w:cs="Times New Roman"/>
      <w:b/>
      <w:bCs/>
      <w:kern w:val="28"/>
      <w:sz w:val="32"/>
      <w:szCs w:val="32"/>
      <w:lang w:val="ru-RU" w:eastAsia="ru-RU"/>
    </w:rPr>
  </w:style>
  <w:style w:type="paragraph" w:styleId="Header">
    <w:name w:val="header"/>
    <w:basedOn w:val="Normal"/>
    <w:link w:val="HeaderChar"/>
    <w:uiPriority w:val="99"/>
    <w:rsid w:val="007208F4"/>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HeaderChar">
    <w:name w:val="Header Char"/>
    <w:basedOn w:val="DefaultParagraphFont"/>
    <w:link w:val="Header"/>
    <w:uiPriority w:val="99"/>
    <w:rsid w:val="007208F4"/>
    <w:rPr>
      <w:rFonts w:ascii="AcadNusx" w:eastAsia="Times New Roman" w:hAnsi="AcadNusx" w:cs="Times New Roman"/>
      <w:sz w:val="24"/>
      <w:szCs w:val="24"/>
      <w:lang w:val="ru-RU" w:eastAsia="ru-RU"/>
    </w:rPr>
  </w:style>
  <w:style w:type="paragraph" w:styleId="Footer">
    <w:name w:val="footer"/>
    <w:basedOn w:val="Normal"/>
    <w:link w:val="FooterChar"/>
    <w:uiPriority w:val="99"/>
    <w:rsid w:val="007208F4"/>
    <w:pPr>
      <w:tabs>
        <w:tab w:val="center" w:pos="4680"/>
        <w:tab w:val="right" w:pos="9360"/>
      </w:tabs>
      <w:spacing w:after="0" w:line="240" w:lineRule="auto"/>
    </w:pPr>
    <w:rPr>
      <w:rFonts w:ascii="AcadNusx" w:eastAsia="Times New Roman" w:hAnsi="AcadNusx" w:cs="Times New Roman"/>
      <w:sz w:val="24"/>
      <w:szCs w:val="24"/>
      <w:lang w:val="ru-RU" w:eastAsia="ru-RU"/>
    </w:rPr>
  </w:style>
  <w:style w:type="character" w:customStyle="1" w:styleId="FooterChar">
    <w:name w:val="Footer Char"/>
    <w:basedOn w:val="DefaultParagraphFont"/>
    <w:link w:val="Footer"/>
    <w:uiPriority w:val="99"/>
    <w:rsid w:val="007208F4"/>
    <w:rPr>
      <w:rFonts w:ascii="AcadNusx" w:eastAsia="Times New Roman" w:hAnsi="AcadNusx" w:cs="Times New Roman"/>
      <w:sz w:val="24"/>
      <w:szCs w:val="24"/>
      <w:lang w:val="ru-RU" w:eastAsia="ru-RU"/>
    </w:rPr>
  </w:style>
  <w:style w:type="paragraph" w:styleId="NoSpacing">
    <w:name w:val="No Spacing"/>
    <w:link w:val="NoSpacingChar"/>
    <w:uiPriority w:val="1"/>
    <w:qFormat/>
    <w:rsid w:val="007208F4"/>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7208F4"/>
    <w:rPr>
      <w:rFonts w:ascii="Calibri" w:eastAsia="Times New Roman" w:hAnsi="Calibri" w:cs="Times New Roman"/>
    </w:rPr>
  </w:style>
  <w:style w:type="paragraph" w:styleId="TOC1">
    <w:name w:val="toc 1"/>
    <w:basedOn w:val="Normal"/>
    <w:next w:val="Normal"/>
    <w:autoRedefine/>
    <w:uiPriority w:val="39"/>
    <w:qFormat/>
    <w:rsid w:val="007208F4"/>
    <w:pPr>
      <w:spacing w:after="0" w:line="240" w:lineRule="auto"/>
    </w:pPr>
    <w:rPr>
      <w:rFonts w:ascii="AcadNusx" w:eastAsia="Times New Roman" w:hAnsi="AcadNusx" w:cs="Times New Roman"/>
      <w:sz w:val="24"/>
      <w:szCs w:val="24"/>
      <w:lang w:val="ru-RU" w:eastAsia="ru-RU"/>
    </w:rPr>
  </w:style>
  <w:style w:type="paragraph" w:styleId="TOC3">
    <w:name w:val="toc 3"/>
    <w:basedOn w:val="Normal"/>
    <w:next w:val="Normal"/>
    <w:autoRedefine/>
    <w:uiPriority w:val="39"/>
    <w:qFormat/>
    <w:rsid w:val="007208F4"/>
    <w:pPr>
      <w:spacing w:after="0" w:line="240" w:lineRule="auto"/>
      <w:ind w:left="480"/>
    </w:pPr>
    <w:rPr>
      <w:rFonts w:ascii="AcadNusx" w:eastAsia="Times New Roman" w:hAnsi="AcadNusx" w:cs="Times New Roman"/>
      <w:sz w:val="24"/>
      <w:szCs w:val="24"/>
      <w:lang w:val="ru-RU" w:eastAsia="ru-RU"/>
    </w:rPr>
  </w:style>
  <w:style w:type="paragraph" w:styleId="Subtitle">
    <w:name w:val="Subtitle"/>
    <w:basedOn w:val="Normal"/>
    <w:next w:val="Normal"/>
    <w:link w:val="SubtitleChar"/>
    <w:qFormat/>
    <w:rsid w:val="007208F4"/>
    <w:pPr>
      <w:spacing w:after="60" w:line="240" w:lineRule="auto"/>
      <w:jc w:val="center"/>
      <w:outlineLvl w:val="1"/>
    </w:pPr>
    <w:rPr>
      <w:rFonts w:ascii="Cambria" w:eastAsia="Times New Roman" w:hAnsi="Cambria" w:cs="Times New Roman"/>
      <w:sz w:val="24"/>
      <w:szCs w:val="24"/>
      <w:lang w:val="ru-RU" w:eastAsia="ru-RU"/>
    </w:rPr>
  </w:style>
  <w:style w:type="character" w:customStyle="1" w:styleId="SubtitleChar">
    <w:name w:val="Subtitle Char"/>
    <w:basedOn w:val="DefaultParagraphFont"/>
    <w:link w:val="Subtitle"/>
    <w:rsid w:val="007208F4"/>
    <w:rPr>
      <w:rFonts w:ascii="Cambria" w:eastAsia="Times New Roman" w:hAnsi="Cambria" w:cs="Times New Roman"/>
      <w:sz w:val="24"/>
      <w:szCs w:val="24"/>
      <w:lang w:val="ru-RU" w:eastAsia="ru-RU"/>
    </w:rPr>
  </w:style>
  <w:style w:type="paragraph" w:styleId="TOC2">
    <w:name w:val="toc 2"/>
    <w:basedOn w:val="Normal"/>
    <w:next w:val="Normal"/>
    <w:autoRedefine/>
    <w:uiPriority w:val="39"/>
    <w:qFormat/>
    <w:rsid w:val="00776C4C"/>
    <w:pPr>
      <w:tabs>
        <w:tab w:val="right" w:leader="dot" w:pos="9912"/>
      </w:tabs>
      <w:spacing w:after="0" w:line="360" w:lineRule="auto"/>
      <w:ind w:left="426"/>
    </w:pPr>
    <w:rPr>
      <w:rFonts w:ascii="AcadNusx" w:eastAsia="Times New Roman" w:hAnsi="AcadNusx" w:cs="Times New Roman"/>
      <w:sz w:val="24"/>
      <w:szCs w:val="24"/>
      <w:lang w:val="ru-RU" w:eastAsia="ru-RU"/>
    </w:rPr>
  </w:style>
  <w:style w:type="character" w:styleId="SubtleEmphasis">
    <w:name w:val="Subtle Emphasis"/>
    <w:basedOn w:val="DefaultParagraphFont"/>
    <w:uiPriority w:val="19"/>
    <w:qFormat/>
    <w:rsid w:val="007208F4"/>
    <w:rPr>
      <w:i/>
      <w:iCs/>
      <w:color w:val="808080" w:themeColor="text1" w:themeTint="7F"/>
    </w:rPr>
  </w:style>
  <w:style w:type="paragraph" w:styleId="TOCHeading">
    <w:name w:val="TOC Heading"/>
    <w:basedOn w:val="Heading1"/>
    <w:next w:val="Normal"/>
    <w:uiPriority w:val="39"/>
    <w:unhideWhenUsed/>
    <w:qFormat/>
    <w:rsid w:val="00BB27E8"/>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en-US"/>
    </w:rPr>
  </w:style>
  <w:style w:type="character" w:customStyle="1" w:styleId="Heading2Char">
    <w:name w:val="Heading 2 Char"/>
    <w:basedOn w:val="DefaultParagraphFont"/>
    <w:link w:val="Heading2"/>
    <w:uiPriority w:val="9"/>
    <w:rsid w:val="00583BE8"/>
    <w:rPr>
      <w:rFonts w:asciiTheme="majorHAnsi" w:eastAsiaTheme="majorEastAsia" w:hAnsiTheme="majorHAnsi" w:cstheme="majorBidi"/>
      <w:b/>
      <w:bCs/>
      <w:color w:val="4472C4" w:themeColor="accent1"/>
      <w:sz w:val="26"/>
      <w:szCs w:val="26"/>
    </w:rPr>
  </w:style>
  <w:style w:type="paragraph" w:customStyle="1" w:styleId="TableParagraph">
    <w:name w:val="Table Paragraph"/>
    <w:basedOn w:val="Normal"/>
    <w:uiPriority w:val="1"/>
    <w:qFormat/>
    <w:rsid w:val="003D5C23"/>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odyText">
    <w:name w:val="Body Text"/>
    <w:basedOn w:val="Normal"/>
    <w:link w:val="BodyTextChar"/>
    <w:uiPriority w:val="1"/>
    <w:unhideWhenUsed/>
    <w:qFormat/>
    <w:rsid w:val="00470E84"/>
    <w:pPr>
      <w:spacing w:after="120" w:line="276" w:lineRule="auto"/>
    </w:pPr>
    <w:rPr>
      <w:rFonts w:ascii="Calibri" w:eastAsia="Times New Roman" w:hAnsi="Calibri" w:cs="Times New Roman"/>
      <w:sz w:val="20"/>
      <w:szCs w:val="20"/>
      <w:lang w:val="x-none" w:eastAsia="x-none"/>
    </w:rPr>
  </w:style>
  <w:style w:type="character" w:customStyle="1" w:styleId="BodyTextChar">
    <w:name w:val="Body Text Char"/>
    <w:basedOn w:val="DefaultParagraphFont"/>
    <w:link w:val="BodyText"/>
    <w:uiPriority w:val="1"/>
    <w:rsid w:val="00470E84"/>
    <w:rPr>
      <w:rFonts w:ascii="Calibri" w:eastAsia="Times New Roman" w:hAnsi="Calibri"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6633">
      <w:bodyDiv w:val="1"/>
      <w:marLeft w:val="0"/>
      <w:marRight w:val="0"/>
      <w:marTop w:val="0"/>
      <w:marBottom w:val="0"/>
      <w:divBdr>
        <w:top w:val="none" w:sz="0" w:space="0" w:color="auto"/>
        <w:left w:val="none" w:sz="0" w:space="0" w:color="auto"/>
        <w:bottom w:val="none" w:sz="0" w:space="0" w:color="auto"/>
        <w:right w:val="none" w:sz="0" w:space="0" w:color="auto"/>
      </w:divBdr>
    </w:div>
    <w:div w:id="56831299">
      <w:bodyDiv w:val="1"/>
      <w:marLeft w:val="0"/>
      <w:marRight w:val="0"/>
      <w:marTop w:val="0"/>
      <w:marBottom w:val="0"/>
      <w:divBdr>
        <w:top w:val="none" w:sz="0" w:space="0" w:color="auto"/>
        <w:left w:val="none" w:sz="0" w:space="0" w:color="auto"/>
        <w:bottom w:val="none" w:sz="0" w:space="0" w:color="auto"/>
        <w:right w:val="none" w:sz="0" w:space="0" w:color="auto"/>
      </w:divBdr>
    </w:div>
    <w:div w:id="63987546">
      <w:bodyDiv w:val="1"/>
      <w:marLeft w:val="0"/>
      <w:marRight w:val="0"/>
      <w:marTop w:val="0"/>
      <w:marBottom w:val="0"/>
      <w:divBdr>
        <w:top w:val="none" w:sz="0" w:space="0" w:color="auto"/>
        <w:left w:val="none" w:sz="0" w:space="0" w:color="auto"/>
        <w:bottom w:val="none" w:sz="0" w:space="0" w:color="auto"/>
        <w:right w:val="none" w:sz="0" w:space="0" w:color="auto"/>
      </w:divBdr>
    </w:div>
    <w:div w:id="68575648">
      <w:bodyDiv w:val="1"/>
      <w:marLeft w:val="0"/>
      <w:marRight w:val="0"/>
      <w:marTop w:val="0"/>
      <w:marBottom w:val="0"/>
      <w:divBdr>
        <w:top w:val="none" w:sz="0" w:space="0" w:color="auto"/>
        <w:left w:val="none" w:sz="0" w:space="0" w:color="auto"/>
        <w:bottom w:val="none" w:sz="0" w:space="0" w:color="auto"/>
        <w:right w:val="none" w:sz="0" w:space="0" w:color="auto"/>
      </w:divBdr>
    </w:div>
    <w:div w:id="69349480">
      <w:bodyDiv w:val="1"/>
      <w:marLeft w:val="0"/>
      <w:marRight w:val="0"/>
      <w:marTop w:val="0"/>
      <w:marBottom w:val="0"/>
      <w:divBdr>
        <w:top w:val="none" w:sz="0" w:space="0" w:color="auto"/>
        <w:left w:val="none" w:sz="0" w:space="0" w:color="auto"/>
        <w:bottom w:val="none" w:sz="0" w:space="0" w:color="auto"/>
        <w:right w:val="none" w:sz="0" w:space="0" w:color="auto"/>
      </w:divBdr>
    </w:div>
    <w:div w:id="70469840">
      <w:bodyDiv w:val="1"/>
      <w:marLeft w:val="0"/>
      <w:marRight w:val="0"/>
      <w:marTop w:val="0"/>
      <w:marBottom w:val="0"/>
      <w:divBdr>
        <w:top w:val="none" w:sz="0" w:space="0" w:color="auto"/>
        <w:left w:val="none" w:sz="0" w:space="0" w:color="auto"/>
        <w:bottom w:val="none" w:sz="0" w:space="0" w:color="auto"/>
        <w:right w:val="none" w:sz="0" w:space="0" w:color="auto"/>
      </w:divBdr>
    </w:div>
    <w:div w:id="85733731">
      <w:bodyDiv w:val="1"/>
      <w:marLeft w:val="0"/>
      <w:marRight w:val="0"/>
      <w:marTop w:val="0"/>
      <w:marBottom w:val="0"/>
      <w:divBdr>
        <w:top w:val="none" w:sz="0" w:space="0" w:color="auto"/>
        <w:left w:val="none" w:sz="0" w:space="0" w:color="auto"/>
        <w:bottom w:val="none" w:sz="0" w:space="0" w:color="auto"/>
        <w:right w:val="none" w:sz="0" w:space="0" w:color="auto"/>
      </w:divBdr>
    </w:div>
    <w:div w:id="97914563">
      <w:bodyDiv w:val="1"/>
      <w:marLeft w:val="0"/>
      <w:marRight w:val="0"/>
      <w:marTop w:val="0"/>
      <w:marBottom w:val="0"/>
      <w:divBdr>
        <w:top w:val="none" w:sz="0" w:space="0" w:color="auto"/>
        <w:left w:val="none" w:sz="0" w:space="0" w:color="auto"/>
        <w:bottom w:val="none" w:sz="0" w:space="0" w:color="auto"/>
        <w:right w:val="none" w:sz="0" w:space="0" w:color="auto"/>
      </w:divBdr>
    </w:div>
    <w:div w:id="109011227">
      <w:bodyDiv w:val="1"/>
      <w:marLeft w:val="0"/>
      <w:marRight w:val="0"/>
      <w:marTop w:val="0"/>
      <w:marBottom w:val="0"/>
      <w:divBdr>
        <w:top w:val="none" w:sz="0" w:space="0" w:color="auto"/>
        <w:left w:val="none" w:sz="0" w:space="0" w:color="auto"/>
        <w:bottom w:val="none" w:sz="0" w:space="0" w:color="auto"/>
        <w:right w:val="none" w:sz="0" w:space="0" w:color="auto"/>
      </w:divBdr>
    </w:div>
    <w:div w:id="133376498">
      <w:bodyDiv w:val="1"/>
      <w:marLeft w:val="0"/>
      <w:marRight w:val="0"/>
      <w:marTop w:val="0"/>
      <w:marBottom w:val="0"/>
      <w:divBdr>
        <w:top w:val="none" w:sz="0" w:space="0" w:color="auto"/>
        <w:left w:val="none" w:sz="0" w:space="0" w:color="auto"/>
        <w:bottom w:val="none" w:sz="0" w:space="0" w:color="auto"/>
        <w:right w:val="none" w:sz="0" w:space="0" w:color="auto"/>
      </w:divBdr>
    </w:div>
    <w:div w:id="143204012">
      <w:bodyDiv w:val="1"/>
      <w:marLeft w:val="0"/>
      <w:marRight w:val="0"/>
      <w:marTop w:val="0"/>
      <w:marBottom w:val="0"/>
      <w:divBdr>
        <w:top w:val="none" w:sz="0" w:space="0" w:color="auto"/>
        <w:left w:val="none" w:sz="0" w:space="0" w:color="auto"/>
        <w:bottom w:val="none" w:sz="0" w:space="0" w:color="auto"/>
        <w:right w:val="none" w:sz="0" w:space="0" w:color="auto"/>
      </w:divBdr>
    </w:div>
    <w:div w:id="146360942">
      <w:bodyDiv w:val="1"/>
      <w:marLeft w:val="0"/>
      <w:marRight w:val="0"/>
      <w:marTop w:val="0"/>
      <w:marBottom w:val="0"/>
      <w:divBdr>
        <w:top w:val="none" w:sz="0" w:space="0" w:color="auto"/>
        <w:left w:val="none" w:sz="0" w:space="0" w:color="auto"/>
        <w:bottom w:val="none" w:sz="0" w:space="0" w:color="auto"/>
        <w:right w:val="none" w:sz="0" w:space="0" w:color="auto"/>
      </w:divBdr>
    </w:div>
    <w:div w:id="176580226">
      <w:bodyDiv w:val="1"/>
      <w:marLeft w:val="0"/>
      <w:marRight w:val="0"/>
      <w:marTop w:val="0"/>
      <w:marBottom w:val="0"/>
      <w:divBdr>
        <w:top w:val="none" w:sz="0" w:space="0" w:color="auto"/>
        <w:left w:val="none" w:sz="0" w:space="0" w:color="auto"/>
        <w:bottom w:val="none" w:sz="0" w:space="0" w:color="auto"/>
        <w:right w:val="none" w:sz="0" w:space="0" w:color="auto"/>
      </w:divBdr>
    </w:div>
    <w:div w:id="211618206">
      <w:bodyDiv w:val="1"/>
      <w:marLeft w:val="0"/>
      <w:marRight w:val="0"/>
      <w:marTop w:val="0"/>
      <w:marBottom w:val="0"/>
      <w:divBdr>
        <w:top w:val="none" w:sz="0" w:space="0" w:color="auto"/>
        <w:left w:val="none" w:sz="0" w:space="0" w:color="auto"/>
        <w:bottom w:val="none" w:sz="0" w:space="0" w:color="auto"/>
        <w:right w:val="none" w:sz="0" w:space="0" w:color="auto"/>
      </w:divBdr>
    </w:div>
    <w:div w:id="213471170">
      <w:bodyDiv w:val="1"/>
      <w:marLeft w:val="0"/>
      <w:marRight w:val="0"/>
      <w:marTop w:val="0"/>
      <w:marBottom w:val="0"/>
      <w:divBdr>
        <w:top w:val="none" w:sz="0" w:space="0" w:color="auto"/>
        <w:left w:val="none" w:sz="0" w:space="0" w:color="auto"/>
        <w:bottom w:val="none" w:sz="0" w:space="0" w:color="auto"/>
        <w:right w:val="none" w:sz="0" w:space="0" w:color="auto"/>
      </w:divBdr>
    </w:div>
    <w:div w:id="216940801">
      <w:bodyDiv w:val="1"/>
      <w:marLeft w:val="0"/>
      <w:marRight w:val="0"/>
      <w:marTop w:val="0"/>
      <w:marBottom w:val="0"/>
      <w:divBdr>
        <w:top w:val="none" w:sz="0" w:space="0" w:color="auto"/>
        <w:left w:val="none" w:sz="0" w:space="0" w:color="auto"/>
        <w:bottom w:val="none" w:sz="0" w:space="0" w:color="auto"/>
        <w:right w:val="none" w:sz="0" w:space="0" w:color="auto"/>
      </w:divBdr>
    </w:div>
    <w:div w:id="225456653">
      <w:bodyDiv w:val="1"/>
      <w:marLeft w:val="0"/>
      <w:marRight w:val="0"/>
      <w:marTop w:val="0"/>
      <w:marBottom w:val="0"/>
      <w:divBdr>
        <w:top w:val="none" w:sz="0" w:space="0" w:color="auto"/>
        <w:left w:val="none" w:sz="0" w:space="0" w:color="auto"/>
        <w:bottom w:val="none" w:sz="0" w:space="0" w:color="auto"/>
        <w:right w:val="none" w:sz="0" w:space="0" w:color="auto"/>
      </w:divBdr>
    </w:div>
    <w:div w:id="236136936">
      <w:bodyDiv w:val="1"/>
      <w:marLeft w:val="0"/>
      <w:marRight w:val="0"/>
      <w:marTop w:val="0"/>
      <w:marBottom w:val="0"/>
      <w:divBdr>
        <w:top w:val="none" w:sz="0" w:space="0" w:color="auto"/>
        <w:left w:val="none" w:sz="0" w:space="0" w:color="auto"/>
        <w:bottom w:val="none" w:sz="0" w:space="0" w:color="auto"/>
        <w:right w:val="none" w:sz="0" w:space="0" w:color="auto"/>
      </w:divBdr>
    </w:div>
    <w:div w:id="250701384">
      <w:bodyDiv w:val="1"/>
      <w:marLeft w:val="0"/>
      <w:marRight w:val="0"/>
      <w:marTop w:val="0"/>
      <w:marBottom w:val="0"/>
      <w:divBdr>
        <w:top w:val="none" w:sz="0" w:space="0" w:color="auto"/>
        <w:left w:val="none" w:sz="0" w:space="0" w:color="auto"/>
        <w:bottom w:val="none" w:sz="0" w:space="0" w:color="auto"/>
        <w:right w:val="none" w:sz="0" w:space="0" w:color="auto"/>
      </w:divBdr>
    </w:div>
    <w:div w:id="276453337">
      <w:bodyDiv w:val="1"/>
      <w:marLeft w:val="0"/>
      <w:marRight w:val="0"/>
      <w:marTop w:val="0"/>
      <w:marBottom w:val="0"/>
      <w:divBdr>
        <w:top w:val="none" w:sz="0" w:space="0" w:color="auto"/>
        <w:left w:val="none" w:sz="0" w:space="0" w:color="auto"/>
        <w:bottom w:val="none" w:sz="0" w:space="0" w:color="auto"/>
        <w:right w:val="none" w:sz="0" w:space="0" w:color="auto"/>
      </w:divBdr>
    </w:div>
    <w:div w:id="276716911">
      <w:bodyDiv w:val="1"/>
      <w:marLeft w:val="0"/>
      <w:marRight w:val="0"/>
      <w:marTop w:val="0"/>
      <w:marBottom w:val="0"/>
      <w:divBdr>
        <w:top w:val="none" w:sz="0" w:space="0" w:color="auto"/>
        <w:left w:val="none" w:sz="0" w:space="0" w:color="auto"/>
        <w:bottom w:val="none" w:sz="0" w:space="0" w:color="auto"/>
        <w:right w:val="none" w:sz="0" w:space="0" w:color="auto"/>
      </w:divBdr>
    </w:div>
    <w:div w:id="282537318">
      <w:bodyDiv w:val="1"/>
      <w:marLeft w:val="0"/>
      <w:marRight w:val="0"/>
      <w:marTop w:val="0"/>
      <w:marBottom w:val="0"/>
      <w:divBdr>
        <w:top w:val="none" w:sz="0" w:space="0" w:color="auto"/>
        <w:left w:val="none" w:sz="0" w:space="0" w:color="auto"/>
        <w:bottom w:val="none" w:sz="0" w:space="0" w:color="auto"/>
        <w:right w:val="none" w:sz="0" w:space="0" w:color="auto"/>
      </w:divBdr>
    </w:div>
    <w:div w:id="295915388">
      <w:bodyDiv w:val="1"/>
      <w:marLeft w:val="0"/>
      <w:marRight w:val="0"/>
      <w:marTop w:val="0"/>
      <w:marBottom w:val="0"/>
      <w:divBdr>
        <w:top w:val="none" w:sz="0" w:space="0" w:color="auto"/>
        <w:left w:val="none" w:sz="0" w:space="0" w:color="auto"/>
        <w:bottom w:val="none" w:sz="0" w:space="0" w:color="auto"/>
        <w:right w:val="none" w:sz="0" w:space="0" w:color="auto"/>
      </w:divBdr>
    </w:div>
    <w:div w:id="297687064">
      <w:bodyDiv w:val="1"/>
      <w:marLeft w:val="0"/>
      <w:marRight w:val="0"/>
      <w:marTop w:val="0"/>
      <w:marBottom w:val="0"/>
      <w:divBdr>
        <w:top w:val="none" w:sz="0" w:space="0" w:color="auto"/>
        <w:left w:val="none" w:sz="0" w:space="0" w:color="auto"/>
        <w:bottom w:val="none" w:sz="0" w:space="0" w:color="auto"/>
        <w:right w:val="none" w:sz="0" w:space="0" w:color="auto"/>
      </w:divBdr>
    </w:div>
    <w:div w:id="302123137">
      <w:bodyDiv w:val="1"/>
      <w:marLeft w:val="0"/>
      <w:marRight w:val="0"/>
      <w:marTop w:val="0"/>
      <w:marBottom w:val="0"/>
      <w:divBdr>
        <w:top w:val="none" w:sz="0" w:space="0" w:color="auto"/>
        <w:left w:val="none" w:sz="0" w:space="0" w:color="auto"/>
        <w:bottom w:val="none" w:sz="0" w:space="0" w:color="auto"/>
        <w:right w:val="none" w:sz="0" w:space="0" w:color="auto"/>
      </w:divBdr>
    </w:div>
    <w:div w:id="316612588">
      <w:bodyDiv w:val="1"/>
      <w:marLeft w:val="0"/>
      <w:marRight w:val="0"/>
      <w:marTop w:val="0"/>
      <w:marBottom w:val="0"/>
      <w:divBdr>
        <w:top w:val="none" w:sz="0" w:space="0" w:color="auto"/>
        <w:left w:val="none" w:sz="0" w:space="0" w:color="auto"/>
        <w:bottom w:val="none" w:sz="0" w:space="0" w:color="auto"/>
        <w:right w:val="none" w:sz="0" w:space="0" w:color="auto"/>
      </w:divBdr>
    </w:div>
    <w:div w:id="317154515">
      <w:bodyDiv w:val="1"/>
      <w:marLeft w:val="0"/>
      <w:marRight w:val="0"/>
      <w:marTop w:val="0"/>
      <w:marBottom w:val="0"/>
      <w:divBdr>
        <w:top w:val="none" w:sz="0" w:space="0" w:color="auto"/>
        <w:left w:val="none" w:sz="0" w:space="0" w:color="auto"/>
        <w:bottom w:val="none" w:sz="0" w:space="0" w:color="auto"/>
        <w:right w:val="none" w:sz="0" w:space="0" w:color="auto"/>
      </w:divBdr>
    </w:div>
    <w:div w:id="343939923">
      <w:bodyDiv w:val="1"/>
      <w:marLeft w:val="0"/>
      <w:marRight w:val="0"/>
      <w:marTop w:val="0"/>
      <w:marBottom w:val="0"/>
      <w:divBdr>
        <w:top w:val="none" w:sz="0" w:space="0" w:color="auto"/>
        <w:left w:val="none" w:sz="0" w:space="0" w:color="auto"/>
        <w:bottom w:val="none" w:sz="0" w:space="0" w:color="auto"/>
        <w:right w:val="none" w:sz="0" w:space="0" w:color="auto"/>
      </w:divBdr>
    </w:div>
    <w:div w:id="358043366">
      <w:bodyDiv w:val="1"/>
      <w:marLeft w:val="0"/>
      <w:marRight w:val="0"/>
      <w:marTop w:val="0"/>
      <w:marBottom w:val="0"/>
      <w:divBdr>
        <w:top w:val="none" w:sz="0" w:space="0" w:color="auto"/>
        <w:left w:val="none" w:sz="0" w:space="0" w:color="auto"/>
        <w:bottom w:val="none" w:sz="0" w:space="0" w:color="auto"/>
        <w:right w:val="none" w:sz="0" w:space="0" w:color="auto"/>
      </w:divBdr>
    </w:div>
    <w:div w:id="423840846">
      <w:bodyDiv w:val="1"/>
      <w:marLeft w:val="0"/>
      <w:marRight w:val="0"/>
      <w:marTop w:val="0"/>
      <w:marBottom w:val="0"/>
      <w:divBdr>
        <w:top w:val="none" w:sz="0" w:space="0" w:color="auto"/>
        <w:left w:val="none" w:sz="0" w:space="0" w:color="auto"/>
        <w:bottom w:val="none" w:sz="0" w:space="0" w:color="auto"/>
        <w:right w:val="none" w:sz="0" w:space="0" w:color="auto"/>
      </w:divBdr>
    </w:div>
    <w:div w:id="432091470">
      <w:bodyDiv w:val="1"/>
      <w:marLeft w:val="0"/>
      <w:marRight w:val="0"/>
      <w:marTop w:val="0"/>
      <w:marBottom w:val="0"/>
      <w:divBdr>
        <w:top w:val="none" w:sz="0" w:space="0" w:color="auto"/>
        <w:left w:val="none" w:sz="0" w:space="0" w:color="auto"/>
        <w:bottom w:val="none" w:sz="0" w:space="0" w:color="auto"/>
        <w:right w:val="none" w:sz="0" w:space="0" w:color="auto"/>
      </w:divBdr>
    </w:div>
    <w:div w:id="452094778">
      <w:bodyDiv w:val="1"/>
      <w:marLeft w:val="0"/>
      <w:marRight w:val="0"/>
      <w:marTop w:val="0"/>
      <w:marBottom w:val="0"/>
      <w:divBdr>
        <w:top w:val="none" w:sz="0" w:space="0" w:color="auto"/>
        <w:left w:val="none" w:sz="0" w:space="0" w:color="auto"/>
        <w:bottom w:val="none" w:sz="0" w:space="0" w:color="auto"/>
        <w:right w:val="none" w:sz="0" w:space="0" w:color="auto"/>
      </w:divBdr>
    </w:div>
    <w:div w:id="496071226">
      <w:bodyDiv w:val="1"/>
      <w:marLeft w:val="0"/>
      <w:marRight w:val="0"/>
      <w:marTop w:val="0"/>
      <w:marBottom w:val="0"/>
      <w:divBdr>
        <w:top w:val="none" w:sz="0" w:space="0" w:color="auto"/>
        <w:left w:val="none" w:sz="0" w:space="0" w:color="auto"/>
        <w:bottom w:val="none" w:sz="0" w:space="0" w:color="auto"/>
        <w:right w:val="none" w:sz="0" w:space="0" w:color="auto"/>
      </w:divBdr>
    </w:div>
    <w:div w:id="509562532">
      <w:bodyDiv w:val="1"/>
      <w:marLeft w:val="0"/>
      <w:marRight w:val="0"/>
      <w:marTop w:val="0"/>
      <w:marBottom w:val="0"/>
      <w:divBdr>
        <w:top w:val="none" w:sz="0" w:space="0" w:color="auto"/>
        <w:left w:val="none" w:sz="0" w:space="0" w:color="auto"/>
        <w:bottom w:val="none" w:sz="0" w:space="0" w:color="auto"/>
        <w:right w:val="none" w:sz="0" w:space="0" w:color="auto"/>
      </w:divBdr>
    </w:div>
    <w:div w:id="515581712">
      <w:bodyDiv w:val="1"/>
      <w:marLeft w:val="0"/>
      <w:marRight w:val="0"/>
      <w:marTop w:val="0"/>
      <w:marBottom w:val="0"/>
      <w:divBdr>
        <w:top w:val="none" w:sz="0" w:space="0" w:color="auto"/>
        <w:left w:val="none" w:sz="0" w:space="0" w:color="auto"/>
        <w:bottom w:val="none" w:sz="0" w:space="0" w:color="auto"/>
        <w:right w:val="none" w:sz="0" w:space="0" w:color="auto"/>
      </w:divBdr>
    </w:div>
    <w:div w:id="517815469">
      <w:bodyDiv w:val="1"/>
      <w:marLeft w:val="0"/>
      <w:marRight w:val="0"/>
      <w:marTop w:val="0"/>
      <w:marBottom w:val="0"/>
      <w:divBdr>
        <w:top w:val="none" w:sz="0" w:space="0" w:color="auto"/>
        <w:left w:val="none" w:sz="0" w:space="0" w:color="auto"/>
        <w:bottom w:val="none" w:sz="0" w:space="0" w:color="auto"/>
        <w:right w:val="none" w:sz="0" w:space="0" w:color="auto"/>
      </w:divBdr>
    </w:div>
    <w:div w:id="539712453">
      <w:bodyDiv w:val="1"/>
      <w:marLeft w:val="0"/>
      <w:marRight w:val="0"/>
      <w:marTop w:val="0"/>
      <w:marBottom w:val="0"/>
      <w:divBdr>
        <w:top w:val="none" w:sz="0" w:space="0" w:color="auto"/>
        <w:left w:val="none" w:sz="0" w:space="0" w:color="auto"/>
        <w:bottom w:val="none" w:sz="0" w:space="0" w:color="auto"/>
        <w:right w:val="none" w:sz="0" w:space="0" w:color="auto"/>
      </w:divBdr>
    </w:div>
    <w:div w:id="561602342">
      <w:bodyDiv w:val="1"/>
      <w:marLeft w:val="0"/>
      <w:marRight w:val="0"/>
      <w:marTop w:val="0"/>
      <w:marBottom w:val="0"/>
      <w:divBdr>
        <w:top w:val="none" w:sz="0" w:space="0" w:color="auto"/>
        <w:left w:val="none" w:sz="0" w:space="0" w:color="auto"/>
        <w:bottom w:val="none" w:sz="0" w:space="0" w:color="auto"/>
        <w:right w:val="none" w:sz="0" w:space="0" w:color="auto"/>
      </w:divBdr>
    </w:div>
    <w:div w:id="563418946">
      <w:bodyDiv w:val="1"/>
      <w:marLeft w:val="0"/>
      <w:marRight w:val="0"/>
      <w:marTop w:val="0"/>
      <w:marBottom w:val="0"/>
      <w:divBdr>
        <w:top w:val="none" w:sz="0" w:space="0" w:color="auto"/>
        <w:left w:val="none" w:sz="0" w:space="0" w:color="auto"/>
        <w:bottom w:val="none" w:sz="0" w:space="0" w:color="auto"/>
        <w:right w:val="none" w:sz="0" w:space="0" w:color="auto"/>
      </w:divBdr>
    </w:div>
    <w:div w:id="564070131">
      <w:bodyDiv w:val="1"/>
      <w:marLeft w:val="0"/>
      <w:marRight w:val="0"/>
      <w:marTop w:val="0"/>
      <w:marBottom w:val="0"/>
      <w:divBdr>
        <w:top w:val="none" w:sz="0" w:space="0" w:color="auto"/>
        <w:left w:val="none" w:sz="0" w:space="0" w:color="auto"/>
        <w:bottom w:val="none" w:sz="0" w:space="0" w:color="auto"/>
        <w:right w:val="none" w:sz="0" w:space="0" w:color="auto"/>
      </w:divBdr>
    </w:div>
    <w:div w:id="572744320">
      <w:bodyDiv w:val="1"/>
      <w:marLeft w:val="0"/>
      <w:marRight w:val="0"/>
      <w:marTop w:val="0"/>
      <w:marBottom w:val="0"/>
      <w:divBdr>
        <w:top w:val="none" w:sz="0" w:space="0" w:color="auto"/>
        <w:left w:val="none" w:sz="0" w:space="0" w:color="auto"/>
        <w:bottom w:val="none" w:sz="0" w:space="0" w:color="auto"/>
        <w:right w:val="none" w:sz="0" w:space="0" w:color="auto"/>
      </w:divBdr>
    </w:div>
    <w:div w:id="589391924">
      <w:bodyDiv w:val="1"/>
      <w:marLeft w:val="0"/>
      <w:marRight w:val="0"/>
      <w:marTop w:val="0"/>
      <w:marBottom w:val="0"/>
      <w:divBdr>
        <w:top w:val="none" w:sz="0" w:space="0" w:color="auto"/>
        <w:left w:val="none" w:sz="0" w:space="0" w:color="auto"/>
        <w:bottom w:val="none" w:sz="0" w:space="0" w:color="auto"/>
        <w:right w:val="none" w:sz="0" w:space="0" w:color="auto"/>
      </w:divBdr>
    </w:div>
    <w:div w:id="596526509">
      <w:bodyDiv w:val="1"/>
      <w:marLeft w:val="0"/>
      <w:marRight w:val="0"/>
      <w:marTop w:val="0"/>
      <w:marBottom w:val="0"/>
      <w:divBdr>
        <w:top w:val="none" w:sz="0" w:space="0" w:color="auto"/>
        <w:left w:val="none" w:sz="0" w:space="0" w:color="auto"/>
        <w:bottom w:val="none" w:sz="0" w:space="0" w:color="auto"/>
        <w:right w:val="none" w:sz="0" w:space="0" w:color="auto"/>
      </w:divBdr>
    </w:div>
    <w:div w:id="597718380">
      <w:bodyDiv w:val="1"/>
      <w:marLeft w:val="0"/>
      <w:marRight w:val="0"/>
      <w:marTop w:val="0"/>
      <w:marBottom w:val="0"/>
      <w:divBdr>
        <w:top w:val="none" w:sz="0" w:space="0" w:color="auto"/>
        <w:left w:val="none" w:sz="0" w:space="0" w:color="auto"/>
        <w:bottom w:val="none" w:sz="0" w:space="0" w:color="auto"/>
        <w:right w:val="none" w:sz="0" w:space="0" w:color="auto"/>
      </w:divBdr>
    </w:div>
    <w:div w:id="599528599">
      <w:bodyDiv w:val="1"/>
      <w:marLeft w:val="0"/>
      <w:marRight w:val="0"/>
      <w:marTop w:val="0"/>
      <w:marBottom w:val="0"/>
      <w:divBdr>
        <w:top w:val="none" w:sz="0" w:space="0" w:color="auto"/>
        <w:left w:val="none" w:sz="0" w:space="0" w:color="auto"/>
        <w:bottom w:val="none" w:sz="0" w:space="0" w:color="auto"/>
        <w:right w:val="none" w:sz="0" w:space="0" w:color="auto"/>
      </w:divBdr>
    </w:div>
    <w:div w:id="624583278">
      <w:bodyDiv w:val="1"/>
      <w:marLeft w:val="0"/>
      <w:marRight w:val="0"/>
      <w:marTop w:val="0"/>
      <w:marBottom w:val="0"/>
      <w:divBdr>
        <w:top w:val="none" w:sz="0" w:space="0" w:color="auto"/>
        <w:left w:val="none" w:sz="0" w:space="0" w:color="auto"/>
        <w:bottom w:val="none" w:sz="0" w:space="0" w:color="auto"/>
        <w:right w:val="none" w:sz="0" w:space="0" w:color="auto"/>
      </w:divBdr>
    </w:div>
    <w:div w:id="624971843">
      <w:bodyDiv w:val="1"/>
      <w:marLeft w:val="0"/>
      <w:marRight w:val="0"/>
      <w:marTop w:val="0"/>
      <w:marBottom w:val="0"/>
      <w:divBdr>
        <w:top w:val="none" w:sz="0" w:space="0" w:color="auto"/>
        <w:left w:val="none" w:sz="0" w:space="0" w:color="auto"/>
        <w:bottom w:val="none" w:sz="0" w:space="0" w:color="auto"/>
        <w:right w:val="none" w:sz="0" w:space="0" w:color="auto"/>
      </w:divBdr>
    </w:div>
    <w:div w:id="626278122">
      <w:bodyDiv w:val="1"/>
      <w:marLeft w:val="0"/>
      <w:marRight w:val="0"/>
      <w:marTop w:val="0"/>
      <w:marBottom w:val="0"/>
      <w:divBdr>
        <w:top w:val="none" w:sz="0" w:space="0" w:color="auto"/>
        <w:left w:val="none" w:sz="0" w:space="0" w:color="auto"/>
        <w:bottom w:val="none" w:sz="0" w:space="0" w:color="auto"/>
        <w:right w:val="none" w:sz="0" w:space="0" w:color="auto"/>
      </w:divBdr>
    </w:div>
    <w:div w:id="642659301">
      <w:bodyDiv w:val="1"/>
      <w:marLeft w:val="0"/>
      <w:marRight w:val="0"/>
      <w:marTop w:val="0"/>
      <w:marBottom w:val="0"/>
      <w:divBdr>
        <w:top w:val="none" w:sz="0" w:space="0" w:color="auto"/>
        <w:left w:val="none" w:sz="0" w:space="0" w:color="auto"/>
        <w:bottom w:val="none" w:sz="0" w:space="0" w:color="auto"/>
        <w:right w:val="none" w:sz="0" w:space="0" w:color="auto"/>
      </w:divBdr>
    </w:div>
    <w:div w:id="663356500">
      <w:bodyDiv w:val="1"/>
      <w:marLeft w:val="0"/>
      <w:marRight w:val="0"/>
      <w:marTop w:val="0"/>
      <w:marBottom w:val="0"/>
      <w:divBdr>
        <w:top w:val="none" w:sz="0" w:space="0" w:color="auto"/>
        <w:left w:val="none" w:sz="0" w:space="0" w:color="auto"/>
        <w:bottom w:val="none" w:sz="0" w:space="0" w:color="auto"/>
        <w:right w:val="none" w:sz="0" w:space="0" w:color="auto"/>
      </w:divBdr>
    </w:div>
    <w:div w:id="669217394">
      <w:bodyDiv w:val="1"/>
      <w:marLeft w:val="0"/>
      <w:marRight w:val="0"/>
      <w:marTop w:val="0"/>
      <w:marBottom w:val="0"/>
      <w:divBdr>
        <w:top w:val="none" w:sz="0" w:space="0" w:color="auto"/>
        <w:left w:val="none" w:sz="0" w:space="0" w:color="auto"/>
        <w:bottom w:val="none" w:sz="0" w:space="0" w:color="auto"/>
        <w:right w:val="none" w:sz="0" w:space="0" w:color="auto"/>
      </w:divBdr>
    </w:div>
    <w:div w:id="674264487">
      <w:bodyDiv w:val="1"/>
      <w:marLeft w:val="0"/>
      <w:marRight w:val="0"/>
      <w:marTop w:val="0"/>
      <w:marBottom w:val="0"/>
      <w:divBdr>
        <w:top w:val="none" w:sz="0" w:space="0" w:color="auto"/>
        <w:left w:val="none" w:sz="0" w:space="0" w:color="auto"/>
        <w:bottom w:val="none" w:sz="0" w:space="0" w:color="auto"/>
        <w:right w:val="none" w:sz="0" w:space="0" w:color="auto"/>
      </w:divBdr>
    </w:div>
    <w:div w:id="686907544">
      <w:bodyDiv w:val="1"/>
      <w:marLeft w:val="0"/>
      <w:marRight w:val="0"/>
      <w:marTop w:val="0"/>
      <w:marBottom w:val="0"/>
      <w:divBdr>
        <w:top w:val="none" w:sz="0" w:space="0" w:color="auto"/>
        <w:left w:val="none" w:sz="0" w:space="0" w:color="auto"/>
        <w:bottom w:val="none" w:sz="0" w:space="0" w:color="auto"/>
        <w:right w:val="none" w:sz="0" w:space="0" w:color="auto"/>
      </w:divBdr>
    </w:div>
    <w:div w:id="688026628">
      <w:bodyDiv w:val="1"/>
      <w:marLeft w:val="0"/>
      <w:marRight w:val="0"/>
      <w:marTop w:val="0"/>
      <w:marBottom w:val="0"/>
      <w:divBdr>
        <w:top w:val="none" w:sz="0" w:space="0" w:color="auto"/>
        <w:left w:val="none" w:sz="0" w:space="0" w:color="auto"/>
        <w:bottom w:val="none" w:sz="0" w:space="0" w:color="auto"/>
        <w:right w:val="none" w:sz="0" w:space="0" w:color="auto"/>
      </w:divBdr>
    </w:div>
    <w:div w:id="689575411">
      <w:bodyDiv w:val="1"/>
      <w:marLeft w:val="0"/>
      <w:marRight w:val="0"/>
      <w:marTop w:val="0"/>
      <w:marBottom w:val="0"/>
      <w:divBdr>
        <w:top w:val="none" w:sz="0" w:space="0" w:color="auto"/>
        <w:left w:val="none" w:sz="0" w:space="0" w:color="auto"/>
        <w:bottom w:val="none" w:sz="0" w:space="0" w:color="auto"/>
        <w:right w:val="none" w:sz="0" w:space="0" w:color="auto"/>
      </w:divBdr>
    </w:div>
    <w:div w:id="692077259">
      <w:bodyDiv w:val="1"/>
      <w:marLeft w:val="0"/>
      <w:marRight w:val="0"/>
      <w:marTop w:val="0"/>
      <w:marBottom w:val="0"/>
      <w:divBdr>
        <w:top w:val="none" w:sz="0" w:space="0" w:color="auto"/>
        <w:left w:val="none" w:sz="0" w:space="0" w:color="auto"/>
        <w:bottom w:val="none" w:sz="0" w:space="0" w:color="auto"/>
        <w:right w:val="none" w:sz="0" w:space="0" w:color="auto"/>
      </w:divBdr>
    </w:div>
    <w:div w:id="699277878">
      <w:bodyDiv w:val="1"/>
      <w:marLeft w:val="0"/>
      <w:marRight w:val="0"/>
      <w:marTop w:val="0"/>
      <w:marBottom w:val="0"/>
      <w:divBdr>
        <w:top w:val="none" w:sz="0" w:space="0" w:color="auto"/>
        <w:left w:val="none" w:sz="0" w:space="0" w:color="auto"/>
        <w:bottom w:val="none" w:sz="0" w:space="0" w:color="auto"/>
        <w:right w:val="none" w:sz="0" w:space="0" w:color="auto"/>
      </w:divBdr>
    </w:div>
    <w:div w:id="711928590">
      <w:bodyDiv w:val="1"/>
      <w:marLeft w:val="0"/>
      <w:marRight w:val="0"/>
      <w:marTop w:val="0"/>
      <w:marBottom w:val="0"/>
      <w:divBdr>
        <w:top w:val="none" w:sz="0" w:space="0" w:color="auto"/>
        <w:left w:val="none" w:sz="0" w:space="0" w:color="auto"/>
        <w:bottom w:val="none" w:sz="0" w:space="0" w:color="auto"/>
        <w:right w:val="none" w:sz="0" w:space="0" w:color="auto"/>
      </w:divBdr>
    </w:div>
    <w:div w:id="716323243">
      <w:bodyDiv w:val="1"/>
      <w:marLeft w:val="0"/>
      <w:marRight w:val="0"/>
      <w:marTop w:val="0"/>
      <w:marBottom w:val="0"/>
      <w:divBdr>
        <w:top w:val="none" w:sz="0" w:space="0" w:color="auto"/>
        <w:left w:val="none" w:sz="0" w:space="0" w:color="auto"/>
        <w:bottom w:val="none" w:sz="0" w:space="0" w:color="auto"/>
        <w:right w:val="none" w:sz="0" w:space="0" w:color="auto"/>
      </w:divBdr>
    </w:div>
    <w:div w:id="759178425">
      <w:bodyDiv w:val="1"/>
      <w:marLeft w:val="0"/>
      <w:marRight w:val="0"/>
      <w:marTop w:val="0"/>
      <w:marBottom w:val="0"/>
      <w:divBdr>
        <w:top w:val="none" w:sz="0" w:space="0" w:color="auto"/>
        <w:left w:val="none" w:sz="0" w:space="0" w:color="auto"/>
        <w:bottom w:val="none" w:sz="0" w:space="0" w:color="auto"/>
        <w:right w:val="none" w:sz="0" w:space="0" w:color="auto"/>
      </w:divBdr>
    </w:div>
    <w:div w:id="762843511">
      <w:bodyDiv w:val="1"/>
      <w:marLeft w:val="0"/>
      <w:marRight w:val="0"/>
      <w:marTop w:val="0"/>
      <w:marBottom w:val="0"/>
      <w:divBdr>
        <w:top w:val="none" w:sz="0" w:space="0" w:color="auto"/>
        <w:left w:val="none" w:sz="0" w:space="0" w:color="auto"/>
        <w:bottom w:val="none" w:sz="0" w:space="0" w:color="auto"/>
        <w:right w:val="none" w:sz="0" w:space="0" w:color="auto"/>
      </w:divBdr>
    </w:div>
    <w:div w:id="770399040">
      <w:bodyDiv w:val="1"/>
      <w:marLeft w:val="0"/>
      <w:marRight w:val="0"/>
      <w:marTop w:val="0"/>
      <w:marBottom w:val="0"/>
      <w:divBdr>
        <w:top w:val="none" w:sz="0" w:space="0" w:color="auto"/>
        <w:left w:val="none" w:sz="0" w:space="0" w:color="auto"/>
        <w:bottom w:val="none" w:sz="0" w:space="0" w:color="auto"/>
        <w:right w:val="none" w:sz="0" w:space="0" w:color="auto"/>
      </w:divBdr>
    </w:div>
    <w:div w:id="828793195">
      <w:bodyDiv w:val="1"/>
      <w:marLeft w:val="0"/>
      <w:marRight w:val="0"/>
      <w:marTop w:val="0"/>
      <w:marBottom w:val="0"/>
      <w:divBdr>
        <w:top w:val="none" w:sz="0" w:space="0" w:color="auto"/>
        <w:left w:val="none" w:sz="0" w:space="0" w:color="auto"/>
        <w:bottom w:val="none" w:sz="0" w:space="0" w:color="auto"/>
        <w:right w:val="none" w:sz="0" w:space="0" w:color="auto"/>
      </w:divBdr>
    </w:div>
    <w:div w:id="830873523">
      <w:bodyDiv w:val="1"/>
      <w:marLeft w:val="0"/>
      <w:marRight w:val="0"/>
      <w:marTop w:val="0"/>
      <w:marBottom w:val="0"/>
      <w:divBdr>
        <w:top w:val="none" w:sz="0" w:space="0" w:color="auto"/>
        <w:left w:val="none" w:sz="0" w:space="0" w:color="auto"/>
        <w:bottom w:val="none" w:sz="0" w:space="0" w:color="auto"/>
        <w:right w:val="none" w:sz="0" w:space="0" w:color="auto"/>
      </w:divBdr>
    </w:div>
    <w:div w:id="855853631">
      <w:bodyDiv w:val="1"/>
      <w:marLeft w:val="0"/>
      <w:marRight w:val="0"/>
      <w:marTop w:val="0"/>
      <w:marBottom w:val="0"/>
      <w:divBdr>
        <w:top w:val="none" w:sz="0" w:space="0" w:color="auto"/>
        <w:left w:val="none" w:sz="0" w:space="0" w:color="auto"/>
        <w:bottom w:val="none" w:sz="0" w:space="0" w:color="auto"/>
        <w:right w:val="none" w:sz="0" w:space="0" w:color="auto"/>
      </w:divBdr>
    </w:div>
    <w:div w:id="870652999">
      <w:bodyDiv w:val="1"/>
      <w:marLeft w:val="0"/>
      <w:marRight w:val="0"/>
      <w:marTop w:val="0"/>
      <w:marBottom w:val="0"/>
      <w:divBdr>
        <w:top w:val="none" w:sz="0" w:space="0" w:color="auto"/>
        <w:left w:val="none" w:sz="0" w:space="0" w:color="auto"/>
        <w:bottom w:val="none" w:sz="0" w:space="0" w:color="auto"/>
        <w:right w:val="none" w:sz="0" w:space="0" w:color="auto"/>
      </w:divBdr>
    </w:div>
    <w:div w:id="890531752">
      <w:bodyDiv w:val="1"/>
      <w:marLeft w:val="0"/>
      <w:marRight w:val="0"/>
      <w:marTop w:val="0"/>
      <w:marBottom w:val="0"/>
      <w:divBdr>
        <w:top w:val="none" w:sz="0" w:space="0" w:color="auto"/>
        <w:left w:val="none" w:sz="0" w:space="0" w:color="auto"/>
        <w:bottom w:val="none" w:sz="0" w:space="0" w:color="auto"/>
        <w:right w:val="none" w:sz="0" w:space="0" w:color="auto"/>
      </w:divBdr>
    </w:div>
    <w:div w:id="895821068">
      <w:bodyDiv w:val="1"/>
      <w:marLeft w:val="0"/>
      <w:marRight w:val="0"/>
      <w:marTop w:val="0"/>
      <w:marBottom w:val="0"/>
      <w:divBdr>
        <w:top w:val="none" w:sz="0" w:space="0" w:color="auto"/>
        <w:left w:val="none" w:sz="0" w:space="0" w:color="auto"/>
        <w:bottom w:val="none" w:sz="0" w:space="0" w:color="auto"/>
        <w:right w:val="none" w:sz="0" w:space="0" w:color="auto"/>
      </w:divBdr>
    </w:div>
    <w:div w:id="898904708">
      <w:bodyDiv w:val="1"/>
      <w:marLeft w:val="0"/>
      <w:marRight w:val="0"/>
      <w:marTop w:val="0"/>
      <w:marBottom w:val="0"/>
      <w:divBdr>
        <w:top w:val="none" w:sz="0" w:space="0" w:color="auto"/>
        <w:left w:val="none" w:sz="0" w:space="0" w:color="auto"/>
        <w:bottom w:val="none" w:sz="0" w:space="0" w:color="auto"/>
        <w:right w:val="none" w:sz="0" w:space="0" w:color="auto"/>
      </w:divBdr>
    </w:div>
    <w:div w:id="904754916">
      <w:bodyDiv w:val="1"/>
      <w:marLeft w:val="0"/>
      <w:marRight w:val="0"/>
      <w:marTop w:val="0"/>
      <w:marBottom w:val="0"/>
      <w:divBdr>
        <w:top w:val="none" w:sz="0" w:space="0" w:color="auto"/>
        <w:left w:val="none" w:sz="0" w:space="0" w:color="auto"/>
        <w:bottom w:val="none" w:sz="0" w:space="0" w:color="auto"/>
        <w:right w:val="none" w:sz="0" w:space="0" w:color="auto"/>
      </w:divBdr>
    </w:div>
    <w:div w:id="907808900">
      <w:bodyDiv w:val="1"/>
      <w:marLeft w:val="0"/>
      <w:marRight w:val="0"/>
      <w:marTop w:val="0"/>
      <w:marBottom w:val="0"/>
      <w:divBdr>
        <w:top w:val="none" w:sz="0" w:space="0" w:color="auto"/>
        <w:left w:val="none" w:sz="0" w:space="0" w:color="auto"/>
        <w:bottom w:val="none" w:sz="0" w:space="0" w:color="auto"/>
        <w:right w:val="none" w:sz="0" w:space="0" w:color="auto"/>
      </w:divBdr>
    </w:div>
    <w:div w:id="918368293">
      <w:bodyDiv w:val="1"/>
      <w:marLeft w:val="0"/>
      <w:marRight w:val="0"/>
      <w:marTop w:val="0"/>
      <w:marBottom w:val="0"/>
      <w:divBdr>
        <w:top w:val="none" w:sz="0" w:space="0" w:color="auto"/>
        <w:left w:val="none" w:sz="0" w:space="0" w:color="auto"/>
        <w:bottom w:val="none" w:sz="0" w:space="0" w:color="auto"/>
        <w:right w:val="none" w:sz="0" w:space="0" w:color="auto"/>
      </w:divBdr>
    </w:div>
    <w:div w:id="922646429">
      <w:bodyDiv w:val="1"/>
      <w:marLeft w:val="0"/>
      <w:marRight w:val="0"/>
      <w:marTop w:val="0"/>
      <w:marBottom w:val="0"/>
      <w:divBdr>
        <w:top w:val="none" w:sz="0" w:space="0" w:color="auto"/>
        <w:left w:val="none" w:sz="0" w:space="0" w:color="auto"/>
        <w:bottom w:val="none" w:sz="0" w:space="0" w:color="auto"/>
        <w:right w:val="none" w:sz="0" w:space="0" w:color="auto"/>
      </w:divBdr>
    </w:div>
    <w:div w:id="923565302">
      <w:bodyDiv w:val="1"/>
      <w:marLeft w:val="0"/>
      <w:marRight w:val="0"/>
      <w:marTop w:val="0"/>
      <w:marBottom w:val="0"/>
      <w:divBdr>
        <w:top w:val="none" w:sz="0" w:space="0" w:color="auto"/>
        <w:left w:val="none" w:sz="0" w:space="0" w:color="auto"/>
        <w:bottom w:val="none" w:sz="0" w:space="0" w:color="auto"/>
        <w:right w:val="none" w:sz="0" w:space="0" w:color="auto"/>
      </w:divBdr>
    </w:div>
    <w:div w:id="967779338">
      <w:bodyDiv w:val="1"/>
      <w:marLeft w:val="0"/>
      <w:marRight w:val="0"/>
      <w:marTop w:val="0"/>
      <w:marBottom w:val="0"/>
      <w:divBdr>
        <w:top w:val="none" w:sz="0" w:space="0" w:color="auto"/>
        <w:left w:val="none" w:sz="0" w:space="0" w:color="auto"/>
        <w:bottom w:val="none" w:sz="0" w:space="0" w:color="auto"/>
        <w:right w:val="none" w:sz="0" w:space="0" w:color="auto"/>
      </w:divBdr>
    </w:div>
    <w:div w:id="973220338">
      <w:bodyDiv w:val="1"/>
      <w:marLeft w:val="0"/>
      <w:marRight w:val="0"/>
      <w:marTop w:val="0"/>
      <w:marBottom w:val="0"/>
      <w:divBdr>
        <w:top w:val="none" w:sz="0" w:space="0" w:color="auto"/>
        <w:left w:val="none" w:sz="0" w:space="0" w:color="auto"/>
        <w:bottom w:val="none" w:sz="0" w:space="0" w:color="auto"/>
        <w:right w:val="none" w:sz="0" w:space="0" w:color="auto"/>
      </w:divBdr>
    </w:div>
    <w:div w:id="980384346">
      <w:bodyDiv w:val="1"/>
      <w:marLeft w:val="0"/>
      <w:marRight w:val="0"/>
      <w:marTop w:val="0"/>
      <w:marBottom w:val="0"/>
      <w:divBdr>
        <w:top w:val="none" w:sz="0" w:space="0" w:color="auto"/>
        <w:left w:val="none" w:sz="0" w:space="0" w:color="auto"/>
        <w:bottom w:val="none" w:sz="0" w:space="0" w:color="auto"/>
        <w:right w:val="none" w:sz="0" w:space="0" w:color="auto"/>
      </w:divBdr>
    </w:div>
    <w:div w:id="991299186">
      <w:bodyDiv w:val="1"/>
      <w:marLeft w:val="0"/>
      <w:marRight w:val="0"/>
      <w:marTop w:val="0"/>
      <w:marBottom w:val="0"/>
      <w:divBdr>
        <w:top w:val="none" w:sz="0" w:space="0" w:color="auto"/>
        <w:left w:val="none" w:sz="0" w:space="0" w:color="auto"/>
        <w:bottom w:val="none" w:sz="0" w:space="0" w:color="auto"/>
        <w:right w:val="none" w:sz="0" w:space="0" w:color="auto"/>
      </w:divBdr>
    </w:div>
    <w:div w:id="1017005573">
      <w:bodyDiv w:val="1"/>
      <w:marLeft w:val="0"/>
      <w:marRight w:val="0"/>
      <w:marTop w:val="0"/>
      <w:marBottom w:val="0"/>
      <w:divBdr>
        <w:top w:val="none" w:sz="0" w:space="0" w:color="auto"/>
        <w:left w:val="none" w:sz="0" w:space="0" w:color="auto"/>
        <w:bottom w:val="none" w:sz="0" w:space="0" w:color="auto"/>
        <w:right w:val="none" w:sz="0" w:space="0" w:color="auto"/>
      </w:divBdr>
    </w:div>
    <w:div w:id="1017804938">
      <w:bodyDiv w:val="1"/>
      <w:marLeft w:val="0"/>
      <w:marRight w:val="0"/>
      <w:marTop w:val="0"/>
      <w:marBottom w:val="0"/>
      <w:divBdr>
        <w:top w:val="none" w:sz="0" w:space="0" w:color="auto"/>
        <w:left w:val="none" w:sz="0" w:space="0" w:color="auto"/>
        <w:bottom w:val="none" w:sz="0" w:space="0" w:color="auto"/>
        <w:right w:val="none" w:sz="0" w:space="0" w:color="auto"/>
      </w:divBdr>
    </w:div>
    <w:div w:id="1024089770">
      <w:bodyDiv w:val="1"/>
      <w:marLeft w:val="0"/>
      <w:marRight w:val="0"/>
      <w:marTop w:val="0"/>
      <w:marBottom w:val="0"/>
      <w:divBdr>
        <w:top w:val="none" w:sz="0" w:space="0" w:color="auto"/>
        <w:left w:val="none" w:sz="0" w:space="0" w:color="auto"/>
        <w:bottom w:val="none" w:sz="0" w:space="0" w:color="auto"/>
        <w:right w:val="none" w:sz="0" w:space="0" w:color="auto"/>
      </w:divBdr>
    </w:div>
    <w:div w:id="1027753914">
      <w:bodyDiv w:val="1"/>
      <w:marLeft w:val="0"/>
      <w:marRight w:val="0"/>
      <w:marTop w:val="0"/>
      <w:marBottom w:val="0"/>
      <w:divBdr>
        <w:top w:val="none" w:sz="0" w:space="0" w:color="auto"/>
        <w:left w:val="none" w:sz="0" w:space="0" w:color="auto"/>
        <w:bottom w:val="none" w:sz="0" w:space="0" w:color="auto"/>
        <w:right w:val="none" w:sz="0" w:space="0" w:color="auto"/>
      </w:divBdr>
    </w:div>
    <w:div w:id="1045566203">
      <w:bodyDiv w:val="1"/>
      <w:marLeft w:val="0"/>
      <w:marRight w:val="0"/>
      <w:marTop w:val="0"/>
      <w:marBottom w:val="0"/>
      <w:divBdr>
        <w:top w:val="none" w:sz="0" w:space="0" w:color="auto"/>
        <w:left w:val="none" w:sz="0" w:space="0" w:color="auto"/>
        <w:bottom w:val="none" w:sz="0" w:space="0" w:color="auto"/>
        <w:right w:val="none" w:sz="0" w:space="0" w:color="auto"/>
      </w:divBdr>
    </w:div>
    <w:div w:id="1052844576">
      <w:bodyDiv w:val="1"/>
      <w:marLeft w:val="0"/>
      <w:marRight w:val="0"/>
      <w:marTop w:val="0"/>
      <w:marBottom w:val="0"/>
      <w:divBdr>
        <w:top w:val="none" w:sz="0" w:space="0" w:color="auto"/>
        <w:left w:val="none" w:sz="0" w:space="0" w:color="auto"/>
        <w:bottom w:val="none" w:sz="0" w:space="0" w:color="auto"/>
        <w:right w:val="none" w:sz="0" w:space="0" w:color="auto"/>
      </w:divBdr>
    </w:div>
    <w:div w:id="1095441217">
      <w:bodyDiv w:val="1"/>
      <w:marLeft w:val="0"/>
      <w:marRight w:val="0"/>
      <w:marTop w:val="0"/>
      <w:marBottom w:val="0"/>
      <w:divBdr>
        <w:top w:val="none" w:sz="0" w:space="0" w:color="auto"/>
        <w:left w:val="none" w:sz="0" w:space="0" w:color="auto"/>
        <w:bottom w:val="none" w:sz="0" w:space="0" w:color="auto"/>
        <w:right w:val="none" w:sz="0" w:space="0" w:color="auto"/>
      </w:divBdr>
    </w:div>
    <w:div w:id="1096948410">
      <w:bodyDiv w:val="1"/>
      <w:marLeft w:val="0"/>
      <w:marRight w:val="0"/>
      <w:marTop w:val="0"/>
      <w:marBottom w:val="0"/>
      <w:divBdr>
        <w:top w:val="none" w:sz="0" w:space="0" w:color="auto"/>
        <w:left w:val="none" w:sz="0" w:space="0" w:color="auto"/>
        <w:bottom w:val="none" w:sz="0" w:space="0" w:color="auto"/>
        <w:right w:val="none" w:sz="0" w:space="0" w:color="auto"/>
      </w:divBdr>
    </w:div>
    <w:div w:id="1099179937">
      <w:bodyDiv w:val="1"/>
      <w:marLeft w:val="0"/>
      <w:marRight w:val="0"/>
      <w:marTop w:val="0"/>
      <w:marBottom w:val="0"/>
      <w:divBdr>
        <w:top w:val="none" w:sz="0" w:space="0" w:color="auto"/>
        <w:left w:val="none" w:sz="0" w:space="0" w:color="auto"/>
        <w:bottom w:val="none" w:sz="0" w:space="0" w:color="auto"/>
        <w:right w:val="none" w:sz="0" w:space="0" w:color="auto"/>
      </w:divBdr>
    </w:div>
    <w:div w:id="1099986876">
      <w:bodyDiv w:val="1"/>
      <w:marLeft w:val="0"/>
      <w:marRight w:val="0"/>
      <w:marTop w:val="0"/>
      <w:marBottom w:val="0"/>
      <w:divBdr>
        <w:top w:val="none" w:sz="0" w:space="0" w:color="auto"/>
        <w:left w:val="none" w:sz="0" w:space="0" w:color="auto"/>
        <w:bottom w:val="none" w:sz="0" w:space="0" w:color="auto"/>
        <w:right w:val="none" w:sz="0" w:space="0" w:color="auto"/>
      </w:divBdr>
    </w:div>
    <w:div w:id="1104960212">
      <w:bodyDiv w:val="1"/>
      <w:marLeft w:val="0"/>
      <w:marRight w:val="0"/>
      <w:marTop w:val="0"/>
      <w:marBottom w:val="0"/>
      <w:divBdr>
        <w:top w:val="none" w:sz="0" w:space="0" w:color="auto"/>
        <w:left w:val="none" w:sz="0" w:space="0" w:color="auto"/>
        <w:bottom w:val="none" w:sz="0" w:space="0" w:color="auto"/>
        <w:right w:val="none" w:sz="0" w:space="0" w:color="auto"/>
      </w:divBdr>
    </w:div>
    <w:div w:id="1120492704">
      <w:bodyDiv w:val="1"/>
      <w:marLeft w:val="0"/>
      <w:marRight w:val="0"/>
      <w:marTop w:val="0"/>
      <w:marBottom w:val="0"/>
      <w:divBdr>
        <w:top w:val="none" w:sz="0" w:space="0" w:color="auto"/>
        <w:left w:val="none" w:sz="0" w:space="0" w:color="auto"/>
        <w:bottom w:val="none" w:sz="0" w:space="0" w:color="auto"/>
        <w:right w:val="none" w:sz="0" w:space="0" w:color="auto"/>
      </w:divBdr>
    </w:div>
    <w:div w:id="1123961572">
      <w:bodyDiv w:val="1"/>
      <w:marLeft w:val="0"/>
      <w:marRight w:val="0"/>
      <w:marTop w:val="0"/>
      <w:marBottom w:val="0"/>
      <w:divBdr>
        <w:top w:val="none" w:sz="0" w:space="0" w:color="auto"/>
        <w:left w:val="none" w:sz="0" w:space="0" w:color="auto"/>
        <w:bottom w:val="none" w:sz="0" w:space="0" w:color="auto"/>
        <w:right w:val="none" w:sz="0" w:space="0" w:color="auto"/>
      </w:divBdr>
    </w:div>
    <w:div w:id="1139687679">
      <w:bodyDiv w:val="1"/>
      <w:marLeft w:val="0"/>
      <w:marRight w:val="0"/>
      <w:marTop w:val="0"/>
      <w:marBottom w:val="0"/>
      <w:divBdr>
        <w:top w:val="none" w:sz="0" w:space="0" w:color="auto"/>
        <w:left w:val="none" w:sz="0" w:space="0" w:color="auto"/>
        <w:bottom w:val="none" w:sz="0" w:space="0" w:color="auto"/>
        <w:right w:val="none" w:sz="0" w:space="0" w:color="auto"/>
      </w:divBdr>
    </w:div>
    <w:div w:id="1142890548">
      <w:bodyDiv w:val="1"/>
      <w:marLeft w:val="0"/>
      <w:marRight w:val="0"/>
      <w:marTop w:val="0"/>
      <w:marBottom w:val="0"/>
      <w:divBdr>
        <w:top w:val="none" w:sz="0" w:space="0" w:color="auto"/>
        <w:left w:val="none" w:sz="0" w:space="0" w:color="auto"/>
        <w:bottom w:val="none" w:sz="0" w:space="0" w:color="auto"/>
        <w:right w:val="none" w:sz="0" w:space="0" w:color="auto"/>
      </w:divBdr>
    </w:div>
    <w:div w:id="1150900888">
      <w:bodyDiv w:val="1"/>
      <w:marLeft w:val="0"/>
      <w:marRight w:val="0"/>
      <w:marTop w:val="0"/>
      <w:marBottom w:val="0"/>
      <w:divBdr>
        <w:top w:val="none" w:sz="0" w:space="0" w:color="auto"/>
        <w:left w:val="none" w:sz="0" w:space="0" w:color="auto"/>
        <w:bottom w:val="none" w:sz="0" w:space="0" w:color="auto"/>
        <w:right w:val="none" w:sz="0" w:space="0" w:color="auto"/>
      </w:divBdr>
    </w:div>
    <w:div w:id="1151557319">
      <w:bodyDiv w:val="1"/>
      <w:marLeft w:val="0"/>
      <w:marRight w:val="0"/>
      <w:marTop w:val="0"/>
      <w:marBottom w:val="0"/>
      <w:divBdr>
        <w:top w:val="none" w:sz="0" w:space="0" w:color="auto"/>
        <w:left w:val="none" w:sz="0" w:space="0" w:color="auto"/>
        <w:bottom w:val="none" w:sz="0" w:space="0" w:color="auto"/>
        <w:right w:val="none" w:sz="0" w:space="0" w:color="auto"/>
      </w:divBdr>
    </w:div>
    <w:div w:id="1157500442">
      <w:bodyDiv w:val="1"/>
      <w:marLeft w:val="0"/>
      <w:marRight w:val="0"/>
      <w:marTop w:val="0"/>
      <w:marBottom w:val="0"/>
      <w:divBdr>
        <w:top w:val="none" w:sz="0" w:space="0" w:color="auto"/>
        <w:left w:val="none" w:sz="0" w:space="0" w:color="auto"/>
        <w:bottom w:val="none" w:sz="0" w:space="0" w:color="auto"/>
        <w:right w:val="none" w:sz="0" w:space="0" w:color="auto"/>
      </w:divBdr>
    </w:div>
    <w:div w:id="1171064303">
      <w:bodyDiv w:val="1"/>
      <w:marLeft w:val="0"/>
      <w:marRight w:val="0"/>
      <w:marTop w:val="0"/>
      <w:marBottom w:val="0"/>
      <w:divBdr>
        <w:top w:val="none" w:sz="0" w:space="0" w:color="auto"/>
        <w:left w:val="none" w:sz="0" w:space="0" w:color="auto"/>
        <w:bottom w:val="none" w:sz="0" w:space="0" w:color="auto"/>
        <w:right w:val="none" w:sz="0" w:space="0" w:color="auto"/>
      </w:divBdr>
    </w:div>
    <w:div w:id="1201474720">
      <w:bodyDiv w:val="1"/>
      <w:marLeft w:val="0"/>
      <w:marRight w:val="0"/>
      <w:marTop w:val="0"/>
      <w:marBottom w:val="0"/>
      <w:divBdr>
        <w:top w:val="none" w:sz="0" w:space="0" w:color="auto"/>
        <w:left w:val="none" w:sz="0" w:space="0" w:color="auto"/>
        <w:bottom w:val="none" w:sz="0" w:space="0" w:color="auto"/>
        <w:right w:val="none" w:sz="0" w:space="0" w:color="auto"/>
      </w:divBdr>
    </w:div>
    <w:div w:id="1207832855">
      <w:bodyDiv w:val="1"/>
      <w:marLeft w:val="0"/>
      <w:marRight w:val="0"/>
      <w:marTop w:val="0"/>
      <w:marBottom w:val="0"/>
      <w:divBdr>
        <w:top w:val="none" w:sz="0" w:space="0" w:color="auto"/>
        <w:left w:val="none" w:sz="0" w:space="0" w:color="auto"/>
        <w:bottom w:val="none" w:sz="0" w:space="0" w:color="auto"/>
        <w:right w:val="none" w:sz="0" w:space="0" w:color="auto"/>
      </w:divBdr>
    </w:div>
    <w:div w:id="1209031924">
      <w:bodyDiv w:val="1"/>
      <w:marLeft w:val="0"/>
      <w:marRight w:val="0"/>
      <w:marTop w:val="0"/>
      <w:marBottom w:val="0"/>
      <w:divBdr>
        <w:top w:val="none" w:sz="0" w:space="0" w:color="auto"/>
        <w:left w:val="none" w:sz="0" w:space="0" w:color="auto"/>
        <w:bottom w:val="none" w:sz="0" w:space="0" w:color="auto"/>
        <w:right w:val="none" w:sz="0" w:space="0" w:color="auto"/>
      </w:divBdr>
    </w:div>
    <w:div w:id="1240287725">
      <w:bodyDiv w:val="1"/>
      <w:marLeft w:val="0"/>
      <w:marRight w:val="0"/>
      <w:marTop w:val="0"/>
      <w:marBottom w:val="0"/>
      <w:divBdr>
        <w:top w:val="none" w:sz="0" w:space="0" w:color="auto"/>
        <w:left w:val="none" w:sz="0" w:space="0" w:color="auto"/>
        <w:bottom w:val="none" w:sz="0" w:space="0" w:color="auto"/>
        <w:right w:val="none" w:sz="0" w:space="0" w:color="auto"/>
      </w:divBdr>
    </w:div>
    <w:div w:id="1252851814">
      <w:bodyDiv w:val="1"/>
      <w:marLeft w:val="0"/>
      <w:marRight w:val="0"/>
      <w:marTop w:val="0"/>
      <w:marBottom w:val="0"/>
      <w:divBdr>
        <w:top w:val="none" w:sz="0" w:space="0" w:color="auto"/>
        <w:left w:val="none" w:sz="0" w:space="0" w:color="auto"/>
        <w:bottom w:val="none" w:sz="0" w:space="0" w:color="auto"/>
        <w:right w:val="none" w:sz="0" w:space="0" w:color="auto"/>
      </w:divBdr>
    </w:div>
    <w:div w:id="1254898284">
      <w:bodyDiv w:val="1"/>
      <w:marLeft w:val="0"/>
      <w:marRight w:val="0"/>
      <w:marTop w:val="0"/>
      <w:marBottom w:val="0"/>
      <w:divBdr>
        <w:top w:val="none" w:sz="0" w:space="0" w:color="auto"/>
        <w:left w:val="none" w:sz="0" w:space="0" w:color="auto"/>
        <w:bottom w:val="none" w:sz="0" w:space="0" w:color="auto"/>
        <w:right w:val="none" w:sz="0" w:space="0" w:color="auto"/>
      </w:divBdr>
    </w:div>
    <w:div w:id="1256743222">
      <w:bodyDiv w:val="1"/>
      <w:marLeft w:val="0"/>
      <w:marRight w:val="0"/>
      <w:marTop w:val="0"/>
      <w:marBottom w:val="0"/>
      <w:divBdr>
        <w:top w:val="none" w:sz="0" w:space="0" w:color="auto"/>
        <w:left w:val="none" w:sz="0" w:space="0" w:color="auto"/>
        <w:bottom w:val="none" w:sz="0" w:space="0" w:color="auto"/>
        <w:right w:val="none" w:sz="0" w:space="0" w:color="auto"/>
      </w:divBdr>
    </w:div>
    <w:div w:id="1257637855">
      <w:bodyDiv w:val="1"/>
      <w:marLeft w:val="0"/>
      <w:marRight w:val="0"/>
      <w:marTop w:val="0"/>
      <w:marBottom w:val="0"/>
      <w:divBdr>
        <w:top w:val="none" w:sz="0" w:space="0" w:color="auto"/>
        <w:left w:val="none" w:sz="0" w:space="0" w:color="auto"/>
        <w:bottom w:val="none" w:sz="0" w:space="0" w:color="auto"/>
        <w:right w:val="none" w:sz="0" w:space="0" w:color="auto"/>
      </w:divBdr>
    </w:div>
    <w:div w:id="1294673137">
      <w:bodyDiv w:val="1"/>
      <w:marLeft w:val="0"/>
      <w:marRight w:val="0"/>
      <w:marTop w:val="0"/>
      <w:marBottom w:val="0"/>
      <w:divBdr>
        <w:top w:val="none" w:sz="0" w:space="0" w:color="auto"/>
        <w:left w:val="none" w:sz="0" w:space="0" w:color="auto"/>
        <w:bottom w:val="none" w:sz="0" w:space="0" w:color="auto"/>
        <w:right w:val="none" w:sz="0" w:space="0" w:color="auto"/>
      </w:divBdr>
    </w:div>
    <w:div w:id="1295599874">
      <w:bodyDiv w:val="1"/>
      <w:marLeft w:val="0"/>
      <w:marRight w:val="0"/>
      <w:marTop w:val="0"/>
      <w:marBottom w:val="0"/>
      <w:divBdr>
        <w:top w:val="none" w:sz="0" w:space="0" w:color="auto"/>
        <w:left w:val="none" w:sz="0" w:space="0" w:color="auto"/>
        <w:bottom w:val="none" w:sz="0" w:space="0" w:color="auto"/>
        <w:right w:val="none" w:sz="0" w:space="0" w:color="auto"/>
      </w:divBdr>
    </w:div>
    <w:div w:id="1308121515">
      <w:bodyDiv w:val="1"/>
      <w:marLeft w:val="0"/>
      <w:marRight w:val="0"/>
      <w:marTop w:val="0"/>
      <w:marBottom w:val="0"/>
      <w:divBdr>
        <w:top w:val="none" w:sz="0" w:space="0" w:color="auto"/>
        <w:left w:val="none" w:sz="0" w:space="0" w:color="auto"/>
        <w:bottom w:val="none" w:sz="0" w:space="0" w:color="auto"/>
        <w:right w:val="none" w:sz="0" w:space="0" w:color="auto"/>
      </w:divBdr>
    </w:div>
    <w:div w:id="1314945846">
      <w:bodyDiv w:val="1"/>
      <w:marLeft w:val="0"/>
      <w:marRight w:val="0"/>
      <w:marTop w:val="0"/>
      <w:marBottom w:val="0"/>
      <w:divBdr>
        <w:top w:val="none" w:sz="0" w:space="0" w:color="auto"/>
        <w:left w:val="none" w:sz="0" w:space="0" w:color="auto"/>
        <w:bottom w:val="none" w:sz="0" w:space="0" w:color="auto"/>
        <w:right w:val="none" w:sz="0" w:space="0" w:color="auto"/>
      </w:divBdr>
    </w:div>
    <w:div w:id="1318533607">
      <w:bodyDiv w:val="1"/>
      <w:marLeft w:val="0"/>
      <w:marRight w:val="0"/>
      <w:marTop w:val="0"/>
      <w:marBottom w:val="0"/>
      <w:divBdr>
        <w:top w:val="none" w:sz="0" w:space="0" w:color="auto"/>
        <w:left w:val="none" w:sz="0" w:space="0" w:color="auto"/>
        <w:bottom w:val="none" w:sz="0" w:space="0" w:color="auto"/>
        <w:right w:val="none" w:sz="0" w:space="0" w:color="auto"/>
      </w:divBdr>
    </w:div>
    <w:div w:id="1351369483">
      <w:bodyDiv w:val="1"/>
      <w:marLeft w:val="0"/>
      <w:marRight w:val="0"/>
      <w:marTop w:val="0"/>
      <w:marBottom w:val="0"/>
      <w:divBdr>
        <w:top w:val="none" w:sz="0" w:space="0" w:color="auto"/>
        <w:left w:val="none" w:sz="0" w:space="0" w:color="auto"/>
        <w:bottom w:val="none" w:sz="0" w:space="0" w:color="auto"/>
        <w:right w:val="none" w:sz="0" w:space="0" w:color="auto"/>
      </w:divBdr>
    </w:div>
    <w:div w:id="1351760848">
      <w:bodyDiv w:val="1"/>
      <w:marLeft w:val="0"/>
      <w:marRight w:val="0"/>
      <w:marTop w:val="0"/>
      <w:marBottom w:val="0"/>
      <w:divBdr>
        <w:top w:val="none" w:sz="0" w:space="0" w:color="auto"/>
        <w:left w:val="none" w:sz="0" w:space="0" w:color="auto"/>
        <w:bottom w:val="none" w:sz="0" w:space="0" w:color="auto"/>
        <w:right w:val="none" w:sz="0" w:space="0" w:color="auto"/>
      </w:divBdr>
    </w:div>
    <w:div w:id="1355881016">
      <w:bodyDiv w:val="1"/>
      <w:marLeft w:val="0"/>
      <w:marRight w:val="0"/>
      <w:marTop w:val="0"/>
      <w:marBottom w:val="0"/>
      <w:divBdr>
        <w:top w:val="none" w:sz="0" w:space="0" w:color="auto"/>
        <w:left w:val="none" w:sz="0" w:space="0" w:color="auto"/>
        <w:bottom w:val="none" w:sz="0" w:space="0" w:color="auto"/>
        <w:right w:val="none" w:sz="0" w:space="0" w:color="auto"/>
      </w:divBdr>
    </w:div>
    <w:div w:id="1361276758">
      <w:bodyDiv w:val="1"/>
      <w:marLeft w:val="0"/>
      <w:marRight w:val="0"/>
      <w:marTop w:val="0"/>
      <w:marBottom w:val="0"/>
      <w:divBdr>
        <w:top w:val="none" w:sz="0" w:space="0" w:color="auto"/>
        <w:left w:val="none" w:sz="0" w:space="0" w:color="auto"/>
        <w:bottom w:val="none" w:sz="0" w:space="0" w:color="auto"/>
        <w:right w:val="none" w:sz="0" w:space="0" w:color="auto"/>
      </w:divBdr>
    </w:div>
    <w:div w:id="1372416902">
      <w:bodyDiv w:val="1"/>
      <w:marLeft w:val="0"/>
      <w:marRight w:val="0"/>
      <w:marTop w:val="0"/>
      <w:marBottom w:val="0"/>
      <w:divBdr>
        <w:top w:val="none" w:sz="0" w:space="0" w:color="auto"/>
        <w:left w:val="none" w:sz="0" w:space="0" w:color="auto"/>
        <w:bottom w:val="none" w:sz="0" w:space="0" w:color="auto"/>
        <w:right w:val="none" w:sz="0" w:space="0" w:color="auto"/>
      </w:divBdr>
    </w:div>
    <w:div w:id="1374114952">
      <w:bodyDiv w:val="1"/>
      <w:marLeft w:val="0"/>
      <w:marRight w:val="0"/>
      <w:marTop w:val="0"/>
      <w:marBottom w:val="0"/>
      <w:divBdr>
        <w:top w:val="none" w:sz="0" w:space="0" w:color="auto"/>
        <w:left w:val="none" w:sz="0" w:space="0" w:color="auto"/>
        <w:bottom w:val="none" w:sz="0" w:space="0" w:color="auto"/>
        <w:right w:val="none" w:sz="0" w:space="0" w:color="auto"/>
      </w:divBdr>
    </w:div>
    <w:div w:id="1382973083">
      <w:bodyDiv w:val="1"/>
      <w:marLeft w:val="0"/>
      <w:marRight w:val="0"/>
      <w:marTop w:val="0"/>
      <w:marBottom w:val="0"/>
      <w:divBdr>
        <w:top w:val="none" w:sz="0" w:space="0" w:color="auto"/>
        <w:left w:val="none" w:sz="0" w:space="0" w:color="auto"/>
        <w:bottom w:val="none" w:sz="0" w:space="0" w:color="auto"/>
        <w:right w:val="none" w:sz="0" w:space="0" w:color="auto"/>
      </w:divBdr>
    </w:div>
    <w:div w:id="1384477186">
      <w:bodyDiv w:val="1"/>
      <w:marLeft w:val="0"/>
      <w:marRight w:val="0"/>
      <w:marTop w:val="0"/>
      <w:marBottom w:val="0"/>
      <w:divBdr>
        <w:top w:val="none" w:sz="0" w:space="0" w:color="auto"/>
        <w:left w:val="none" w:sz="0" w:space="0" w:color="auto"/>
        <w:bottom w:val="none" w:sz="0" w:space="0" w:color="auto"/>
        <w:right w:val="none" w:sz="0" w:space="0" w:color="auto"/>
      </w:divBdr>
    </w:div>
    <w:div w:id="1396900014">
      <w:bodyDiv w:val="1"/>
      <w:marLeft w:val="0"/>
      <w:marRight w:val="0"/>
      <w:marTop w:val="0"/>
      <w:marBottom w:val="0"/>
      <w:divBdr>
        <w:top w:val="none" w:sz="0" w:space="0" w:color="auto"/>
        <w:left w:val="none" w:sz="0" w:space="0" w:color="auto"/>
        <w:bottom w:val="none" w:sz="0" w:space="0" w:color="auto"/>
        <w:right w:val="none" w:sz="0" w:space="0" w:color="auto"/>
      </w:divBdr>
    </w:div>
    <w:div w:id="1406031916">
      <w:bodyDiv w:val="1"/>
      <w:marLeft w:val="0"/>
      <w:marRight w:val="0"/>
      <w:marTop w:val="0"/>
      <w:marBottom w:val="0"/>
      <w:divBdr>
        <w:top w:val="none" w:sz="0" w:space="0" w:color="auto"/>
        <w:left w:val="none" w:sz="0" w:space="0" w:color="auto"/>
        <w:bottom w:val="none" w:sz="0" w:space="0" w:color="auto"/>
        <w:right w:val="none" w:sz="0" w:space="0" w:color="auto"/>
      </w:divBdr>
    </w:div>
    <w:div w:id="1421636842">
      <w:bodyDiv w:val="1"/>
      <w:marLeft w:val="0"/>
      <w:marRight w:val="0"/>
      <w:marTop w:val="0"/>
      <w:marBottom w:val="0"/>
      <w:divBdr>
        <w:top w:val="none" w:sz="0" w:space="0" w:color="auto"/>
        <w:left w:val="none" w:sz="0" w:space="0" w:color="auto"/>
        <w:bottom w:val="none" w:sz="0" w:space="0" w:color="auto"/>
        <w:right w:val="none" w:sz="0" w:space="0" w:color="auto"/>
      </w:divBdr>
    </w:div>
    <w:div w:id="1431002314">
      <w:bodyDiv w:val="1"/>
      <w:marLeft w:val="0"/>
      <w:marRight w:val="0"/>
      <w:marTop w:val="0"/>
      <w:marBottom w:val="0"/>
      <w:divBdr>
        <w:top w:val="none" w:sz="0" w:space="0" w:color="auto"/>
        <w:left w:val="none" w:sz="0" w:space="0" w:color="auto"/>
        <w:bottom w:val="none" w:sz="0" w:space="0" w:color="auto"/>
        <w:right w:val="none" w:sz="0" w:space="0" w:color="auto"/>
      </w:divBdr>
    </w:div>
    <w:div w:id="1438528158">
      <w:bodyDiv w:val="1"/>
      <w:marLeft w:val="0"/>
      <w:marRight w:val="0"/>
      <w:marTop w:val="0"/>
      <w:marBottom w:val="0"/>
      <w:divBdr>
        <w:top w:val="none" w:sz="0" w:space="0" w:color="auto"/>
        <w:left w:val="none" w:sz="0" w:space="0" w:color="auto"/>
        <w:bottom w:val="none" w:sz="0" w:space="0" w:color="auto"/>
        <w:right w:val="none" w:sz="0" w:space="0" w:color="auto"/>
      </w:divBdr>
    </w:div>
    <w:div w:id="1454326805">
      <w:bodyDiv w:val="1"/>
      <w:marLeft w:val="0"/>
      <w:marRight w:val="0"/>
      <w:marTop w:val="0"/>
      <w:marBottom w:val="0"/>
      <w:divBdr>
        <w:top w:val="none" w:sz="0" w:space="0" w:color="auto"/>
        <w:left w:val="none" w:sz="0" w:space="0" w:color="auto"/>
        <w:bottom w:val="none" w:sz="0" w:space="0" w:color="auto"/>
        <w:right w:val="none" w:sz="0" w:space="0" w:color="auto"/>
      </w:divBdr>
    </w:div>
    <w:div w:id="1458259020">
      <w:bodyDiv w:val="1"/>
      <w:marLeft w:val="0"/>
      <w:marRight w:val="0"/>
      <w:marTop w:val="0"/>
      <w:marBottom w:val="0"/>
      <w:divBdr>
        <w:top w:val="none" w:sz="0" w:space="0" w:color="auto"/>
        <w:left w:val="none" w:sz="0" w:space="0" w:color="auto"/>
        <w:bottom w:val="none" w:sz="0" w:space="0" w:color="auto"/>
        <w:right w:val="none" w:sz="0" w:space="0" w:color="auto"/>
      </w:divBdr>
    </w:div>
    <w:div w:id="1478184990">
      <w:bodyDiv w:val="1"/>
      <w:marLeft w:val="0"/>
      <w:marRight w:val="0"/>
      <w:marTop w:val="0"/>
      <w:marBottom w:val="0"/>
      <w:divBdr>
        <w:top w:val="none" w:sz="0" w:space="0" w:color="auto"/>
        <w:left w:val="none" w:sz="0" w:space="0" w:color="auto"/>
        <w:bottom w:val="none" w:sz="0" w:space="0" w:color="auto"/>
        <w:right w:val="none" w:sz="0" w:space="0" w:color="auto"/>
      </w:divBdr>
    </w:div>
    <w:div w:id="1484348726">
      <w:bodyDiv w:val="1"/>
      <w:marLeft w:val="0"/>
      <w:marRight w:val="0"/>
      <w:marTop w:val="0"/>
      <w:marBottom w:val="0"/>
      <w:divBdr>
        <w:top w:val="none" w:sz="0" w:space="0" w:color="auto"/>
        <w:left w:val="none" w:sz="0" w:space="0" w:color="auto"/>
        <w:bottom w:val="none" w:sz="0" w:space="0" w:color="auto"/>
        <w:right w:val="none" w:sz="0" w:space="0" w:color="auto"/>
      </w:divBdr>
    </w:div>
    <w:div w:id="1484538722">
      <w:bodyDiv w:val="1"/>
      <w:marLeft w:val="0"/>
      <w:marRight w:val="0"/>
      <w:marTop w:val="0"/>
      <w:marBottom w:val="0"/>
      <w:divBdr>
        <w:top w:val="none" w:sz="0" w:space="0" w:color="auto"/>
        <w:left w:val="none" w:sz="0" w:space="0" w:color="auto"/>
        <w:bottom w:val="none" w:sz="0" w:space="0" w:color="auto"/>
        <w:right w:val="none" w:sz="0" w:space="0" w:color="auto"/>
      </w:divBdr>
    </w:div>
    <w:div w:id="1489009837">
      <w:bodyDiv w:val="1"/>
      <w:marLeft w:val="0"/>
      <w:marRight w:val="0"/>
      <w:marTop w:val="0"/>
      <w:marBottom w:val="0"/>
      <w:divBdr>
        <w:top w:val="none" w:sz="0" w:space="0" w:color="auto"/>
        <w:left w:val="none" w:sz="0" w:space="0" w:color="auto"/>
        <w:bottom w:val="none" w:sz="0" w:space="0" w:color="auto"/>
        <w:right w:val="none" w:sz="0" w:space="0" w:color="auto"/>
      </w:divBdr>
    </w:div>
    <w:div w:id="1492914317">
      <w:bodyDiv w:val="1"/>
      <w:marLeft w:val="0"/>
      <w:marRight w:val="0"/>
      <w:marTop w:val="0"/>
      <w:marBottom w:val="0"/>
      <w:divBdr>
        <w:top w:val="none" w:sz="0" w:space="0" w:color="auto"/>
        <w:left w:val="none" w:sz="0" w:space="0" w:color="auto"/>
        <w:bottom w:val="none" w:sz="0" w:space="0" w:color="auto"/>
        <w:right w:val="none" w:sz="0" w:space="0" w:color="auto"/>
      </w:divBdr>
    </w:div>
    <w:div w:id="1507406128">
      <w:bodyDiv w:val="1"/>
      <w:marLeft w:val="0"/>
      <w:marRight w:val="0"/>
      <w:marTop w:val="0"/>
      <w:marBottom w:val="0"/>
      <w:divBdr>
        <w:top w:val="none" w:sz="0" w:space="0" w:color="auto"/>
        <w:left w:val="none" w:sz="0" w:space="0" w:color="auto"/>
        <w:bottom w:val="none" w:sz="0" w:space="0" w:color="auto"/>
        <w:right w:val="none" w:sz="0" w:space="0" w:color="auto"/>
      </w:divBdr>
    </w:div>
    <w:div w:id="1529487300">
      <w:bodyDiv w:val="1"/>
      <w:marLeft w:val="0"/>
      <w:marRight w:val="0"/>
      <w:marTop w:val="0"/>
      <w:marBottom w:val="0"/>
      <w:divBdr>
        <w:top w:val="none" w:sz="0" w:space="0" w:color="auto"/>
        <w:left w:val="none" w:sz="0" w:space="0" w:color="auto"/>
        <w:bottom w:val="none" w:sz="0" w:space="0" w:color="auto"/>
        <w:right w:val="none" w:sz="0" w:space="0" w:color="auto"/>
      </w:divBdr>
    </w:div>
    <w:div w:id="1559897413">
      <w:bodyDiv w:val="1"/>
      <w:marLeft w:val="0"/>
      <w:marRight w:val="0"/>
      <w:marTop w:val="0"/>
      <w:marBottom w:val="0"/>
      <w:divBdr>
        <w:top w:val="none" w:sz="0" w:space="0" w:color="auto"/>
        <w:left w:val="none" w:sz="0" w:space="0" w:color="auto"/>
        <w:bottom w:val="none" w:sz="0" w:space="0" w:color="auto"/>
        <w:right w:val="none" w:sz="0" w:space="0" w:color="auto"/>
      </w:divBdr>
    </w:div>
    <w:div w:id="1564175785">
      <w:bodyDiv w:val="1"/>
      <w:marLeft w:val="0"/>
      <w:marRight w:val="0"/>
      <w:marTop w:val="0"/>
      <w:marBottom w:val="0"/>
      <w:divBdr>
        <w:top w:val="none" w:sz="0" w:space="0" w:color="auto"/>
        <w:left w:val="none" w:sz="0" w:space="0" w:color="auto"/>
        <w:bottom w:val="none" w:sz="0" w:space="0" w:color="auto"/>
        <w:right w:val="none" w:sz="0" w:space="0" w:color="auto"/>
      </w:divBdr>
    </w:div>
    <w:div w:id="1570655257">
      <w:bodyDiv w:val="1"/>
      <w:marLeft w:val="0"/>
      <w:marRight w:val="0"/>
      <w:marTop w:val="0"/>
      <w:marBottom w:val="0"/>
      <w:divBdr>
        <w:top w:val="none" w:sz="0" w:space="0" w:color="auto"/>
        <w:left w:val="none" w:sz="0" w:space="0" w:color="auto"/>
        <w:bottom w:val="none" w:sz="0" w:space="0" w:color="auto"/>
        <w:right w:val="none" w:sz="0" w:space="0" w:color="auto"/>
      </w:divBdr>
    </w:div>
    <w:div w:id="1573928588">
      <w:bodyDiv w:val="1"/>
      <w:marLeft w:val="0"/>
      <w:marRight w:val="0"/>
      <w:marTop w:val="0"/>
      <w:marBottom w:val="0"/>
      <w:divBdr>
        <w:top w:val="none" w:sz="0" w:space="0" w:color="auto"/>
        <w:left w:val="none" w:sz="0" w:space="0" w:color="auto"/>
        <w:bottom w:val="none" w:sz="0" w:space="0" w:color="auto"/>
        <w:right w:val="none" w:sz="0" w:space="0" w:color="auto"/>
      </w:divBdr>
    </w:div>
    <w:div w:id="1584488460">
      <w:bodyDiv w:val="1"/>
      <w:marLeft w:val="0"/>
      <w:marRight w:val="0"/>
      <w:marTop w:val="0"/>
      <w:marBottom w:val="0"/>
      <w:divBdr>
        <w:top w:val="none" w:sz="0" w:space="0" w:color="auto"/>
        <w:left w:val="none" w:sz="0" w:space="0" w:color="auto"/>
        <w:bottom w:val="none" w:sz="0" w:space="0" w:color="auto"/>
        <w:right w:val="none" w:sz="0" w:space="0" w:color="auto"/>
      </w:divBdr>
    </w:div>
    <w:div w:id="1595283274">
      <w:bodyDiv w:val="1"/>
      <w:marLeft w:val="0"/>
      <w:marRight w:val="0"/>
      <w:marTop w:val="0"/>
      <w:marBottom w:val="0"/>
      <w:divBdr>
        <w:top w:val="none" w:sz="0" w:space="0" w:color="auto"/>
        <w:left w:val="none" w:sz="0" w:space="0" w:color="auto"/>
        <w:bottom w:val="none" w:sz="0" w:space="0" w:color="auto"/>
        <w:right w:val="none" w:sz="0" w:space="0" w:color="auto"/>
      </w:divBdr>
    </w:div>
    <w:div w:id="1595553239">
      <w:bodyDiv w:val="1"/>
      <w:marLeft w:val="0"/>
      <w:marRight w:val="0"/>
      <w:marTop w:val="0"/>
      <w:marBottom w:val="0"/>
      <w:divBdr>
        <w:top w:val="none" w:sz="0" w:space="0" w:color="auto"/>
        <w:left w:val="none" w:sz="0" w:space="0" w:color="auto"/>
        <w:bottom w:val="none" w:sz="0" w:space="0" w:color="auto"/>
        <w:right w:val="none" w:sz="0" w:space="0" w:color="auto"/>
      </w:divBdr>
    </w:div>
    <w:div w:id="1608003815">
      <w:bodyDiv w:val="1"/>
      <w:marLeft w:val="0"/>
      <w:marRight w:val="0"/>
      <w:marTop w:val="0"/>
      <w:marBottom w:val="0"/>
      <w:divBdr>
        <w:top w:val="none" w:sz="0" w:space="0" w:color="auto"/>
        <w:left w:val="none" w:sz="0" w:space="0" w:color="auto"/>
        <w:bottom w:val="none" w:sz="0" w:space="0" w:color="auto"/>
        <w:right w:val="none" w:sz="0" w:space="0" w:color="auto"/>
      </w:divBdr>
    </w:div>
    <w:div w:id="1609778970">
      <w:bodyDiv w:val="1"/>
      <w:marLeft w:val="0"/>
      <w:marRight w:val="0"/>
      <w:marTop w:val="0"/>
      <w:marBottom w:val="0"/>
      <w:divBdr>
        <w:top w:val="none" w:sz="0" w:space="0" w:color="auto"/>
        <w:left w:val="none" w:sz="0" w:space="0" w:color="auto"/>
        <w:bottom w:val="none" w:sz="0" w:space="0" w:color="auto"/>
        <w:right w:val="none" w:sz="0" w:space="0" w:color="auto"/>
      </w:divBdr>
    </w:div>
    <w:div w:id="1616789207">
      <w:bodyDiv w:val="1"/>
      <w:marLeft w:val="0"/>
      <w:marRight w:val="0"/>
      <w:marTop w:val="0"/>
      <w:marBottom w:val="0"/>
      <w:divBdr>
        <w:top w:val="none" w:sz="0" w:space="0" w:color="auto"/>
        <w:left w:val="none" w:sz="0" w:space="0" w:color="auto"/>
        <w:bottom w:val="none" w:sz="0" w:space="0" w:color="auto"/>
        <w:right w:val="none" w:sz="0" w:space="0" w:color="auto"/>
      </w:divBdr>
    </w:div>
    <w:div w:id="1616979740">
      <w:bodyDiv w:val="1"/>
      <w:marLeft w:val="0"/>
      <w:marRight w:val="0"/>
      <w:marTop w:val="0"/>
      <w:marBottom w:val="0"/>
      <w:divBdr>
        <w:top w:val="none" w:sz="0" w:space="0" w:color="auto"/>
        <w:left w:val="none" w:sz="0" w:space="0" w:color="auto"/>
        <w:bottom w:val="none" w:sz="0" w:space="0" w:color="auto"/>
        <w:right w:val="none" w:sz="0" w:space="0" w:color="auto"/>
      </w:divBdr>
    </w:div>
    <w:div w:id="1618757905">
      <w:bodyDiv w:val="1"/>
      <w:marLeft w:val="0"/>
      <w:marRight w:val="0"/>
      <w:marTop w:val="0"/>
      <w:marBottom w:val="0"/>
      <w:divBdr>
        <w:top w:val="none" w:sz="0" w:space="0" w:color="auto"/>
        <w:left w:val="none" w:sz="0" w:space="0" w:color="auto"/>
        <w:bottom w:val="none" w:sz="0" w:space="0" w:color="auto"/>
        <w:right w:val="none" w:sz="0" w:space="0" w:color="auto"/>
      </w:divBdr>
    </w:div>
    <w:div w:id="1629897960">
      <w:bodyDiv w:val="1"/>
      <w:marLeft w:val="0"/>
      <w:marRight w:val="0"/>
      <w:marTop w:val="0"/>
      <w:marBottom w:val="0"/>
      <w:divBdr>
        <w:top w:val="none" w:sz="0" w:space="0" w:color="auto"/>
        <w:left w:val="none" w:sz="0" w:space="0" w:color="auto"/>
        <w:bottom w:val="none" w:sz="0" w:space="0" w:color="auto"/>
        <w:right w:val="none" w:sz="0" w:space="0" w:color="auto"/>
      </w:divBdr>
    </w:div>
    <w:div w:id="1654792870">
      <w:bodyDiv w:val="1"/>
      <w:marLeft w:val="0"/>
      <w:marRight w:val="0"/>
      <w:marTop w:val="0"/>
      <w:marBottom w:val="0"/>
      <w:divBdr>
        <w:top w:val="none" w:sz="0" w:space="0" w:color="auto"/>
        <w:left w:val="none" w:sz="0" w:space="0" w:color="auto"/>
        <w:bottom w:val="none" w:sz="0" w:space="0" w:color="auto"/>
        <w:right w:val="none" w:sz="0" w:space="0" w:color="auto"/>
      </w:divBdr>
    </w:div>
    <w:div w:id="1664894871">
      <w:bodyDiv w:val="1"/>
      <w:marLeft w:val="0"/>
      <w:marRight w:val="0"/>
      <w:marTop w:val="0"/>
      <w:marBottom w:val="0"/>
      <w:divBdr>
        <w:top w:val="none" w:sz="0" w:space="0" w:color="auto"/>
        <w:left w:val="none" w:sz="0" w:space="0" w:color="auto"/>
        <w:bottom w:val="none" w:sz="0" w:space="0" w:color="auto"/>
        <w:right w:val="none" w:sz="0" w:space="0" w:color="auto"/>
      </w:divBdr>
    </w:div>
    <w:div w:id="1672101667">
      <w:bodyDiv w:val="1"/>
      <w:marLeft w:val="0"/>
      <w:marRight w:val="0"/>
      <w:marTop w:val="0"/>
      <w:marBottom w:val="0"/>
      <w:divBdr>
        <w:top w:val="none" w:sz="0" w:space="0" w:color="auto"/>
        <w:left w:val="none" w:sz="0" w:space="0" w:color="auto"/>
        <w:bottom w:val="none" w:sz="0" w:space="0" w:color="auto"/>
        <w:right w:val="none" w:sz="0" w:space="0" w:color="auto"/>
      </w:divBdr>
    </w:div>
    <w:div w:id="1681740718">
      <w:bodyDiv w:val="1"/>
      <w:marLeft w:val="0"/>
      <w:marRight w:val="0"/>
      <w:marTop w:val="0"/>
      <w:marBottom w:val="0"/>
      <w:divBdr>
        <w:top w:val="none" w:sz="0" w:space="0" w:color="auto"/>
        <w:left w:val="none" w:sz="0" w:space="0" w:color="auto"/>
        <w:bottom w:val="none" w:sz="0" w:space="0" w:color="auto"/>
        <w:right w:val="none" w:sz="0" w:space="0" w:color="auto"/>
      </w:divBdr>
    </w:div>
    <w:div w:id="1695302688">
      <w:bodyDiv w:val="1"/>
      <w:marLeft w:val="0"/>
      <w:marRight w:val="0"/>
      <w:marTop w:val="0"/>
      <w:marBottom w:val="0"/>
      <w:divBdr>
        <w:top w:val="none" w:sz="0" w:space="0" w:color="auto"/>
        <w:left w:val="none" w:sz="0" w:space="0" w:color="auto"/>
        <w:bottom w:val="none" w:sz="0" w:space="0" w:color="auto"/>
        <w:right w:val="none" w:sz="0" w:space="0" w:color="auto"/>
      </w:divBdr>
    </w:div>
    <w:div w:id="1771585931">
      <w:bodyDiv w:val="1"/>
      <w:marLeft w:val="0"/>
      <w:marRight w:val="0"/>
      <w:marTop w:val="0"/>
      <w:marBottom w:val="0"/>
      <w:divBdr>
        <w:top w:val="none" w:sz="0" w:space="0" w:color="auto"/>
        <w:left w:val="none" w:sz="0" w:space="0" w:color="auto"/>
        <w:bottom w:val="none" w:sz="0" w:space="0" w:color="auto"/>
        <w:right w:val="none" w:sz="0" w:space="0" w:color="auto"/>
      </w:divBdr>
    </w:div>
    <w:div w:id="1779059204">
      <w:bodyDiv w:val="1"/>
      <w:marLeft w:val="0"/>
      <w:marRight w:val="0"/>
      <w:marTop w:val="0"/>
      <w:marBottom w:val="0"/>
      <w:divBdr>
        <w:top w:val="none" w:sz="0" w:space="0" w:color="auto"/>
        <w:left w:val="none" w:sz="0" w:space="0" w:color="auto"/>
        <w:bottom w:val="none" w:sz="0" w:space="0" w:color="auto"/>
        <w:right w:val="none" w:sz="0" w:space="0" w:color="auto"/>
      </w:divBdr>
    </w:div>
    <w:div w:id="1785227277">
      <w:bodyDiv w:val="1"/>
      <w:marLeft w:val="0"/>
      <w:marRight w:val="0"/>
      <w:marTop w:val="0"/>
      <w:marBottom w:val="0"/>
      <w:divBdr>
        <w:top w:val="none" w:sz="0" w:space="0" w:color="auto"/>
        <w:left w:val="none" w:sz="0" w:space="0" w:color="auto"/>
        <w:bottom w:val="none" w:sz="0" w:space="0" w:color="auto"/>
        <w:right w:val="none" w:sz="0" w:space="0" w:color="auto"/>
      </w:divBdr>
    </w:div>
    <w:div w:id="1798988375">
      <w:bodyDiv w:val="1"/>
      <w:marLeft w:val="0"/>
      <w:marRight w:val="0"/>
      <w:marTop w:val="0"/>
      <w:marBottom w:val="0"/>
      <w:divBdr>
        <w:top w:val="none" w:sz="0" w:space="0" w:color="auto"/>
        <w:left w:val="none" w:sz="0" w:space="0" w:color="auto"/>
        <w:bottom w:val="none" w:sz="0" w:space="0" w:color="auto"/>
        <w:right w:val="none" w:sz="0" w:space="0" w:color="auto"/>
      </w:divBdr>
    </w:div>
    <w:div w:id="1802384691">
      <w:bodyDiv w:val="1"/>
      <w:marLeft w:val="0"/>
      <w:marRight w:val="0"/>
      <w:marTop w:val="0"/>
      <w:marBottom w:val="0"/>
      <w:divBdr>
        <w:top w:val="none" w:sz="0" w:space="0" w:color="auto"/>
        <w:left w:val="none" w:sz="0" w:space="0" w:color="auto"/>
        <w:bottom w:val="none" w:sz="0" w:space="0" w:color="auto"/>
        <w:right w:val="none" w:sz="0" w:space="0" w:color="auto"/>
      </w:divBdr>
    </w:div>
    <w:div w:id="1802722661">
      <w:bodyDiv w:val="1"/>
      <w:marLeft w:val="0"/>
      <w:marRight w:val="0"/>
      <w:marTop w:val="0"/>
      <w:marBottom w:val="0"/>
      <w:divBdr>
        <w:top w:val="none" w:sz="0" w:space="0" w:color="auto"/>
        <w:left w:val="none" w:sz="0" w:space="0" w:color="auto"/>
        <w:bottom w:val="none" w:sz="0" w:space="0" w:color="auto"/>
        <w:right w:val="none" w:sz="0" w:space="0" w:color="auto"/>
      </w:divBdr>
    </w:div>
    <w:div w:id="1809978491">
      <w:bodyDiv w:val="1"/>
      <w:marLeft w:val="0"/>
      <w:marRight w:val="0"/>
      <w:marTop w:val="0"/>
      <w:marBottom w:val="0"/>
      <w:divBdr>
        <w:top w:val="none" w:sz="0" w:space="0" w:color="auto"/>
        <w:left w:val="none" w:sz="0" w:space="0" w:color="auto"/>
        <w:bottom w:val="none" w:sz="0" w:space="0" w:color="auto"/>
        <w:right w:val="none" w:sz="0" w:space="0" w:color="auto"/>
      </w:divBdr>
    </w:div>
    <w:div w:id="1833373071">
      <w:bodyDiv w:val="1"/>
      <w:marLeft w:val="0"/>
      <w:marRight w:val="0"/>
      <w:marTop w:val="0"/>
      <w:marBottom w:val="0"/>
      <w:divBdr>
        <w:top w:val="none" w:sz="0" w:space="0" w:color="auto"/>
        <w:left w:val="none" w:sz="0" w:space="0" w:color="auto"/>
        <w:bottom w:val="none" w:sz="0" w:space="0" w:color="auto"/>
        <w:right w:val="none" w:sz="0" w:space="0" w:color="auto"/>
      </w:divBdr>
    </w:div>
    <w:div w:id="1856455043">
      <w:bodyDiv w:val="1"/>
      <w:marLeft w:val="0"/>
      <w:marRight w:val="0"/>
      <w:marTop w:val="0"/>
      <w:marBottom w:val="0"/>
      <w:divBdr>
        <w:top w:val="none" w:sz="0" w:space="0" w:color="auto"/>
        <w:left w:val="none" w:sz="0" w:space="0" w:color="auto"/>
        <w:bottom w:val="none" w:sz="0" w:space="0" w:color="auto"/>
        <w:right w:val="none" w:sz="0" w:space="0" w:color="auto"/>
      </w:divBdr>
    </w:div>
    <w:div w:id="1866551899">
      <w:bodyDiv w:val="1"/>
      <w:marLeft w:val="0"/>
      <w:marRight w:val="0"/>
      <w:marTop w:val="0"/>
      <w:marBottom w:val="0"/>
      <w:divBdr>
        <w:top w:val="none" w:sz="0" w:space="0" w:color="auto"/>
        <w:left w:val="none" w:sz="0" w:space="0" w:color="auto"/>
        <w:bottom w:val="none" w:sz="0" w:space="0" w:color="auto"/>
        <w:right w:val="none" w:sz="0" w:space="0" w:color="auto"/>
      </w:divBdr>
    </w:div>
    <w:div w:id="1871067483">
      <w:bodyDiv w:val="1"/>
      <w:marLeft w:val="0"/>
      <w:marRight w:val="0"/>
      <w:marTop w:val="0"/>
      <w:marBottom w:val="0"/>
      <w:divBdr>
        <w:top w:val="none" w:sz="0" w:space="0" w:color="auto"/>
        <w:left w:val="none" w:sz="0" w:space="0" w:color="auto"/>
        <w:bottom w:val="none" w:sz="0" w:space="0" w:color="auto"/>
        <w:right w:val="none" w:sz="0" w:space="0" w:color="auto"/>
      </w:divBdr>
    </w:div>
    <w:div w:id="1881091613">
      <w:bodyDiv w:val="1"/>
      <w:marLeft w:val="0"/>
      <w:marRight w:val="0"/>
      <w:marTop w:val="0"/>
      <w:marBottom w:val="0"/>
      <w:divBdr>
        <w:top w:val="none" w:sz="0" w:space="0" w:color="auto"/>
        <w:left w:val="none" w:sz="0" w:space="0" w:color="auto"/>
        <w:bottom w:val="none" w:sz="0" w:space="0" w:color="auto"/>
        <w:right w:val="none" w:sz="0" w:space="0" w:color="auto"/>
      </w:divBdr>
    </w:div>
    <w:div w:id="1884829870">
      <w:bodyDiv w:val="1"/>
      <w:marLeft w:val="0"/>
      <w:marRight w:val="0"/>
      <w:marTop w:val="0"/>
      <w:marBottom w:val="0"/>
      <w:divBdr>
        <w:top w:val="none" w:sz="0" w:space="0" w:color="auto"/>
        <w:left w:val="none" w:sz="0" w:space="0" w:color="auto"/>
        <w:bottom w:val="none" w:sz="0" w:space="0" w:color="auto"/>
        <w:right w:val="none" w:sz="0" w:space="0" w:color="auto"/>
      </w:divBdr>
    </w:div>
    <w:div w:id="1885748211">
      <w:bodyDiv w:val="1"/>
      <w:marLeft w:val="0"/>
      <w:marRight w:val="0"/>
      <w:marTop w:val="0"/>
      <w:marBottom w:val="0"/>
      <w:divBdr>
        <w:top w:val="none" w:sz="0" w:space="0" w:color="auto"/>
        <w:left w:val="none" w:sz="0" w:space="0" w:color="auto"/>
        <w:bottom w:val="none" w:sz="0" w:space="0" w:color="auto"/>
        <w:right w:val="none" w:sz="0" w:space="0" w:color="auto"/>
      </w:divBdr>
      <w:divsChild>
        <w:div w:id="799104580">
          <w:marLeft w:val="446"/>
          <w:marRight w:val="0"/>
          <w:marTop w:val="77"/>
          <w:marBottom w:val="120"/>
          <w:divBdr>
            <w:top w:val="none" w:sz="0" w:space="0" w:color="auto"/>
            <w:left w:val="none" w:sz="0" w:space="0" w:color="auto"/>
            <w:bottom w:val="none" w:sz="0" w:space="0" w:color="auto"/>
            <w:right w:val="none" w:sz="0" w:space="0" w:color="auto"/>
          </w:divBdr>
        </w:div>
        <w:div w:id="2142653490">
          <w:marLeft w:val="446"/>
          <w:marRight w:val="0"/>
          <w:marTop w:val="77"/>
          <w:marBottom w:val="120"/>
          <w:divBdr>
            <w:top w:val="none" w:sz="0" w:space="0" w:color="auto"/>
            <w:left w:val="none" w:sz="0" w:space="0" w:color="auto"/>
            <w:bottom w:val="none" w:sz="0" w:space="0" w:color="auto"/>
            <w:right w:val="none" w:sz="0" w:space="0" w:color="auto"/>
          </w:divBdr>
        </w:div>
        <w:div w:id="742219091">
          <w:marLeft w:val="446"/>
          <w:marRight w:val="0"/>
          <w:marTop w:val="77"/>
          <w:marBottom w:val="120"/>
          <w:divBdr>
            <w:top w:val="none" w:sz="0" w:space="0" w:color="auto"/>
            <w:left w:val="none" w:sz="0" w:space="0" w:color="auto"/>
            <w:bottom w:val="none" w:sz="0" w:space="0" w:color="auto"/>
            <w:right w:val="none" w:sz="0" w:space="0" w:color="auto"/>
          </w:divBdr>
        </w:div>
        <w:div w:id="1679890151">
          <w:marLeft w:val="446"/>
          <w:marRight w:val="0"/>
          <w:marTop w:val="77"/>
          <w:marBottom w:val="120"/>
          <w:divBdr>
            <w:top w:val="none" w:sz="0" w:space="0" w:color="auto"/>
            <w:left w:val="none" w:sz="0" w:space="0" w:color="auto"/>
            <w:bottom w:val="none" w:sz="0" w:space="0" w:color="auto"/>
            <w:right w:val="none" w:sz="0" w:space="0" w:color="auto"/>
          </w:divBdr>
        </w:div>
        <w:div w:id="958610055">
          <w:marLeft w:val="446"/>
          <w:marRight w:val="0"/>
          <w:marTop w:val="77"/>
          <w:marBottom w:val="120"/>
          <w:divBdr>
            <w:top w:val="none" w:sz="0" w:space="0" w:color="auto"/>
            <w:left w:val="none" w:sz="0" w:space="0" w:color="auto"/>
            <w:bottom w:val="none" w:sz="0" w:space="0" w:color="auto"/>
            <w:right w:val="none" w:sz="0" w:space="0" w:color="auto"/>
          </w:divBdr>
        </w:div>
      </w:divsChild>
    </w:div>
    <w:div w:id="1907834115">
      <w:bodyDiv w:val="1"/>
      <w:marLeft w:val="0"/>
      <w:marRight w:val="0"/>
      <w:marTop w:val="0"/>
      <w:marBottom w:val="0"/>
      <w:divBdr>
        <w:top w:val="none" w:sz="0" w:space="0" w:color="auto"/>
        <w:left w:val="none" w:sz="0" w:space="0" w:color="auto"/>
        <w:bottom w:val="none" w:sz="0" w:space="0" w:color="auto"/>
        <w:right w:val="none" w:sz="0" w:space="0" w:color="auto"/>
      </w:divBdr>
    </w:div>
    <w:div w:id="1910655925">
      <w:bodyDiv w:val="1"/>
      <w:marLeft w:val="0"/>
      <w:marRight w:val="0"/>
      <w:marTop w:val="0"/>
      <w:marBottom w:val="0"/>
      <w:divBdr>
        <w:top w:val="none" w:sz="0" w:space="0" w:color="auto"/>
        <w:left w:val="none" w:sz="0" w:space="0" w:color="auto"/>
        <w:bottom w:val="none" w:sz="0" w:space="0" w:color="auto"/>
        <w:right w:val="none" w:sz="0" w:space="0" w:color="auto"/>
      </w:divBdr>
    </w:div>
    <w:div w:id="1931621371">
      <w:bodyDiv w:val="1"/>
      <w:marLeft w:val="0"/>
      <w:marRight w:val="0"/>
      <w:marTop w:val="0"/>
      <w:marBottom w:val="0"/>
      <w:divBdr>
        <w:top w:val="none" w:sz="0" w:space="0" w:color="auto"/>
        <w:left w:val="none" w:sz="0" w:space="0" w:color="auto"/>
        <w:bottom w:val="none" w:sz="0" w:space="0" w:color="auto"/>
        <w:right w:val="none" w:sz="0" w:space="0" w:color="auto"/>
      </w:divBdr>
    </w:div>
    <w:div w:id="1933857003">
      <w:bodyDiv w:val="1"/>
      <w:marLeft w:val="0"/>
      <w:marRight w:val="0"/>
      <w:marTop w:val="0"/>
      <w:marBottom w:val="0"/>
      <w:divBdr>
        <w:top w:val="none" w:sz="0" w:space="0" w:color="auto"/>
        <w:left w:val="none" w:sz="0" w:space="0" w:color="auto"/>
        <w:bottom w:val="none" w:sz="0" w:space="0" w:color="auto"/>
        <w:right w:val="none" w:sz="0" w:space="0" w:color="auto"/>
      </w:divBdr>
    </w:div>
    <w:div w:id="1935090459">
      <w:bodyDiv w:val="1"/>
      <w:marLeft w:val="0"/>
      <w:marRight w:val="0"/>
      <w:marTop w:val="0"/>
      <w:marBottom w:val="0"/>
      <w:divBdr>
        <w:top w:val="none" w:sz="0" w:space="0" w:color="auto"/>
        <w:left w:val="none" w:sz="0" w:space="0" w:color="auto"/>
        <w:bottom w:val="none" w:sz="0" w:space="0" w:color="auto"/>
        <w:right w:val="none" w:sz="0" w:space="0" w:color="auto"/>
      </w:divBdr>
    </w:div>
    <w:div w:id="2000452681">
      <w:bodyDiv w:val="1"/>
      <w:marLeft w:val="0"/>
      <w:marRight w:val="0"/>
      <w:marTop w:val="0"/>
      <w:marBottom w:val="0"/>
      <w:divBdr>
        <w:top w:val="none" w:sz="0" w:space="0" w:color="auto"/>
        <w:left w:val="none" w:sz="0" w:space="0" w:color="auto"/>
        <w:bottom w:val="none" w:sz="0" w:space="0" w:color="auto"/>
        <w:right w:val="none" w:sz="0" w:space="0" w:color="auto"/>
      </w:divBdr>
    </w:div>
    <w:div w:id="2010281694">
      <w:bodyDiv w:val="1"/>
      <w:marLeft w:val="0"/>
      <w:marRight w:val="0"/>
      <w:marTop w:val="0"/>
      <w:marBottom w:val="0"/>
      <w:divBdr>
        <w:top w:val="none" w:sz="0" w:space="0" w:color="auto"/>
        <w:left w:val="none" w:sz="0" w:space="0" w:color="auto"/>
        <w:bottom w:val="none" w:sz="0" w:space="0" w:color="auto"/>
        <w:right w:val="none" w:sz="0" w:space="0" w:color="auto"/>
      </w:divBdr>
    </w:div>
    <w:div w:id="2031057363">
      <w:bodyDiv w:val="1"/>
      <w:marLeft w:val="0"/>
      <w:marRight w:val="0"/>
      <w:marTop w:val="0"/>
      <w:marBottom w:val="0"/>
      <w:divBdr>
        <w:top w:val="none" w:sz="0" w:space="0" w:color="auto"/>
        <w:left w:val="none" w:sz="0" w:space="0" w:color="auto"/>
        <w:bottom w:val="none" w:sz="0" w:space="0" w:color="auto"/>
        <w:right w:val="none" w:sz="0" w:space="0" w:color="auto"/>
      </w:divBdr>
    </w:div>
    <w:div w:id="2034379485">
      <w:bodyDiv w:val="1"/>
      <w:marLeft w:val="0"/>
      <w:marRight w:val="0"/>
      <w:marTop w:val="0"/>
      <w:marBottom w:val="0"/>
      <w:divBdr>
        <w:top w:val="none" w:sz="0" w:space="0" w:color="auto"/>
        <w:left w:val="none" w:sz="0" w:space="0" w:color="auto"/>
        <w:bottom w:val="none" w:sz="0" w:space="0" w:color="auto"/>
        <w:right w:val="none" w:sz="0" w:space="0" w:color="auto"/>
      </w:divBdr>
    </w:div>
    <w:div w:id="2040889320">
      <w:bodyDiv w:val="1"/>
      <w:marLeft w:val="0"/>
      <w:marRight w:val="0"/>
      <w:marTop w:val="0"/>
      <w:marBottom w:val="0"/>
      <w:divBdr>
        <w:top w:val="none" w:sz="0" w:space="0" w:color="auto"/>
        <w:left w:val="none" w:sz="0" w:space="0" w:color="auto"/>
        <w:bottom w:val="none" w:sz="0" w:space="0" w:color="auto"/>
        <w:right w:val="none" w:sz="0" w:space="0" w:color="auto"/>
      </w:divBdr>
    </w:div>
    <w:div w:id="2056586239">
      <w:bodyDiv w:val="1"/>
      <w:marLeft w:val="0"/>
      <w:marRight w:val="0"/>
      <w:marTop w:val="0"/>
      <w:marBottom w:val="0"/>
      <w:divBdr>
        <w:top w:val="none" w:sz="0" w:space="0" w:color="auto"/>
        <w:left w:val="none" w:sz="0" w:space="0" w:color="auto"/>
        <w:bottom w:val="none" w:sz="0" w:space="0" w:color="auto"/>
        <w:right w:val="none" w:sz="0" w:space="0" w:color="auto"/>
      </w:divBdr>
    </w:div>
    <w:div w:id="2069495958">
      <w:bodyDiv w:val="1"/>
      <w:marLeft w:val="0"/>
      <w:marRight w:val="0"/>
      <w:marTop w:val="0"/>
      <w:marBottom w:val="0"/>
      <w:divBdr>
        <w:top w:val="none" w:sz="0" w:space="0" w:color="auto"/>
        <w:left w:val="none" w:sz="0" w:space="0" w:color="auto"/>
        <w:bottom w:val="none" w:sz="0" w:space="0" w:color="auto"/>
        <w:right w:val="none" w:sz="0" w:space="0" w:color="auto"/>
      </w:divBdr>
    </w:div>
    <w:div w:id="2071726238">
      <w:bodyDiv w:val="1"/>
      <w:marLeft w:val="0"/>
      <w:marRight w:val="0"/>
      <w:marTop w:val="0"/>
      <w:marBottom w:val="0"/>
      <w:divBdr>
        <w:top w:val="none" w:sz="0" w:space="0" w:color="auto"/>
        <w:left w:val="none" w:sz="0" w:space="0" w:color="auto"/>
        <w:bottom w:val="none" w:sz="0" w:space="0" w:color="auto"/>
        <w:right w:val="none" w:sz="0" w:space="0" w:color="auto"/>
      </w:divBdr>
    </w:div>
    <w:div w:id="2072805208">
      <w:bodyDiv w:val="1"/>
      <w:marLeft w:val="0"/>
      <w:marRight w:val="0"/>
      <w:marTop w:val="0"/>
      <w:marBottom w:val="0"/>
      <w:divBdr>
        <w:top w:val="none" w:sz="0" w:space="0" w:color="auto"/>
        <w:left w:val="none" w:sz="0" w:space="0" w:color="auto"/>
        <w:bottom w:val="none" w:sz="0" w:space="0" w:color="auto"/>
        <w:right w:val="none" w:sz="0" w:space="0" w:color="auto"/>
      </w:divBdr>
    </w:div>
    <w:div w:id="2093042640">
      <w:bodyDiv w:val="1"/>
      <w:marLeft w:val="0"/>
      <w:marRight w:val="0"/>
      <w:marTop w:val="0"/>
      <w:marBottom w:val="0"/>
      <w:divBdr>
        <w:top w:val="none" w:sz="0" w:space="0" w:color="auto"/>
        <w:left w:val="none" w:sz="0" w:space="0" w:color="auto"/>
        <w:bottom w:val="none" w:sz="0" w:space="0" w:color="auto"/>
        <w:right w:val="none" w:sz="0" w:space="0" w:color="auto"/>
      </w:divBdr>
    </w:div>
    <w:div w:id="2112387570">
      <w:bodyDiv w:val="1"/>
      <w:marLeft w:val="0"/>
      <w:marRight w:val="0"/>
      <w:marTop w:val="0"/>
      <w:marBottom w:val="0"/>
      <w:divBdr>
        <w:top w:val="none" w:sz="0" w:space="0" w:color="auto"/>
        <w:left w:val="none" w:sz="0" w:space="0" w:color="auto"/>
        <w:bottom w:val="none" w:sz="0" w:space="0" w:color="auto"/>
        <w:right w:val="none" w:sz="0" w:space="0" w:color="auto"/>
      </w:divBdr>
    </w:div>
    <w:div w:id="2122987320">
      <w:bodyDiv w:val="1"/>
      <w:marLeft w:val="0"/>
      <w:marRight w:val="0"/>
      <w:marTop w:val="0"/>
      <w:marBottom w:val="0"/>
      <w:divBdr>
        <w:top w:val="none" w:sz="0" w:space="0" w:color="auto"/>
        <w:left w:val="none" w:sz="0" w:space="0" w:color="auto"/>
        <w:bottom w:val="none" w:sz="0" w:space="0" w:color="auto"/>
        <w:right w:val="none" w:sz="0" w:space="0" w:color="auto"/>
      </w:divBdr>
    </w:div>
    <w:div w:id="2125884304">
      <w:bodyDiv w:val="1"/>
      <w:marLeft w:val="0"/>
      <w:marRight w:val="0"/>
      <w:marTop w:val="0"/>
      <w:marBottom w:val="0"/>
      <w:divBdr>
        <w:top w:val="none" w:sz="0" w:space="0" w:color="auto"/>
        <w:left w:val="none" w:sz="0" w:space="0" w:color="auto"/>
        <w:bottom w:val="none" w:sz="0" w:space="0" w:color="auto"/>
        <w:right w:val="none" w:sz="0" w:space="0" w:color="auto"/>
      </w:divBdr>
    </w:div>
    <w:div w:id="214450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E8043D-F1EC-4559-BE6E-F5BBAE15B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26</Pages>
  <Words>10228</Words>
  <Characters>58301</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N V Y</dc:creator>
  <cp:keywords/>
  <dc:description/>
  <cp:lastModifiedBy>user</cp:lastModifiedBy>
  <cp:revision>176</cp:revision>
  <cp:lastPrinted>2024-11-11T11:35:00Z</cp:lastPrinted>
  <dcterms:created xsi:type="dcterms:W3CDTF">2019-07-01T09:30:00Z</dcterms:created>
  <dcterms:modified xsi:type="dcterms:W3CDTF">2026-01-22T07:12:00Z</dcterms:modified>
</cp:coreProperties>
</file>